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3679" w:leftChars="105" w:right="26" w:hanging="13459" w:hangingChars="3047"/>
        <w:jc w:val="right"/>
        <w:rPr>
          <w:rFonts w:ascii="Times New Roman" w:hAnsi="Times New Roman" w:eastAsia="宋体"/>
          <w:b/>
          <w:bCs/>
          <w:sz w:val="44"/>
          <w:szCs w:val="44"/>
        </w:rPr>
      </w:pPr>
      <w:r>
        <w:rPr>
          <w:rFonts w:ascii="Times New Roman" w:hAnsi="Times New Roman" w:eastAsia="宋体"/>
          <w:b/>
          <w:bCs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311150</wp:posOffset>
            </wp:positionV>
            <wp:extent cx="2009775" cy="6286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b/>
          <w:bCs/>
          <w:sz w:val="44"/>
          <w:szCs w:val="44"/>
        </w:rPr>
        <w:drawing>
          <wp:inline distT="0" distB="0" distL="0" distR="0">
            <wp:extent cx="1096645" cy="648335"/>
            <wp:effectExtent l="0" t="0" r="825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648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3679" w:leftChars="105" w:right="26" w:hanging="13459" w:hangingChars="3047"/>
        <w:jc w:val="left"/>
        <w:rPr>
          <w:rFonts w:ascii="Times New Roman" w:hAnsi="Times New Roman" w:eastAsia="宋体"/>
          <w:b/>
          <w:bCs/>
          <w:sz w:val="44"/>
          <w:szCs w:val="44"/>
        </w:rPr>
      </w:pPr>
    </w:p>
    <w:p>
      <w:pPr>
        <w:ind w:right="26"/>
        <w:rPr>
          <w:rFonts w:ascii="Times New Roman" w:hAnsi="Times New Roman" w:eastAsia="宋体"/>
          <w:b/>
          <w:sz w:val="52"/>
          <w:szCs w:val="52"/>
        </w:rPr>
      </w:pPr>
    </w:p>
    <w:p>
      <w:pPr>
        <w:ind w:left="14938" w:right="26" w:hanging="14938" w:hangingChars="3100"/>
        <w:jc w:val="center"/>
        <w:rPr>
          <w:rFonts w:ascii="Times New Roman" w:hAnsi="Times New Roman" w:eastAsia="宋体"/>
          <w:b/>
          <w:sz w:val="48"/>
          <w:szCs w:val="52"/>
        </w:rPr>
      </w:pPr>
      <w:r>
        <w:rPr>
          <w:rFonts w:hint="eastAsia" w:ascii="Times New Roman" w:hAnsi="Times New Roman" w:eastAsia="宋体"/>
          <w:b/>
          <w:sz w:val="48"/>
          <w:szCs w:val="52"/>
        </w:rPr>
        <w:t>银河麒麟操作系统产品</w:t>
      </w:r>
      <w:r>
        <w:rPr>
          <w:rFonts w:ascii="Times New Roman" w:hAnsi="Times New Roman" w:eastAsia="宋体" w:cs="Times New Roman"/>
          <w:b/>
          <w:sz w:val="48"/>
          <w:szCs w:val="52"/>
        </w:rPr>
        <w:t>NeoCertify</w:t>
      </w:r>
    </w:p>
    <w:p>
      <w:pPr>
        <w:ind w:left="14938" w:right="26" w:hanging="14938" w:hangingChars="3100"/>
        <w:jc w:val="center"/>
        <w:rPr>
          <w:rFonts w:ascii="Times New Roman" w:hAnsi="Times New Roman" w:eastAsia="宋体"/>
          <w:b/>
          <w:sz w:val="48"/>
          <w:szCs w:val="52"/>
        </w:rPr>
      </w:pPr>
      <w:r>
        <w:rPr>
          <w:rFonts w:hint="eastAsia" w:ascii="Times New Roman" w:hAnsi="Times New Roman" w:eastAsia="宋体"/>
          <w:b/>
          <w:sz w:val="48"/>
          <w:szCs w:val="52"/>
        </w:rPr>
        <w:t>认证测试报告</w:t>
      </w:r>
    </w:p>
    <w:p>
      <w:pPr>
        <w:jc w:val="center"/>
        <w:rPr>
          <w:rFonts w:ascii="Times New Roman" w:hAnsi="Times New Roman" w:eastAsia="宋体"/>
        </w:rPr>
      </w:pPr>
    </w:p>
    <w:p>
      <w:pPr>
        <w:jc w:val="center"/>
        <w:rPr>
          <w:rFonts w:ascii="Times New Roman" w:hAnsi="Times New Roman" w:eastAsia="宋体"/>
          <w:sz w:val="44"/>
          <w:szCs w:val="44"/>
        </w:rPr>
      </w:pPr>
    </w:p>
    <w:p>
      <w:pPr>
        <w:ind w:firstLine="880" w:firstLineChars="200"/>
        <w:rPr>
          <w:rFonts w:ascii="Times New Roman" w:hAnsi="Times New Roman" w:eastAsia="宋体"/>
          <w:sz w:val="44"/>
          <w:szCs w:val="44"/>
        </w:rPr>
      </w:pPr>
    </w:p>
    <w:p>
      <w:pPr>
        <w:ind w:firstLine="880" w:firstLineChars="200"/>
        <w:rPr>
          <w:rFonts w:ascii="Times New Roman" w:hAnsi="Times New Roman" w:eastAsia="宋体"/>
          <w:sz w:val="44"/>
          <w:szCs w:val="44"/>
        </w:rPr>
      </w:pPr>
    </w:p>
    <w:p>
      <w:pPr>
        <w:spacing w:line="480" w:lineRule="auto"/>
        <w:ind w:firstLine="420" w:firstLineChars="150"/>
        <w:rPr>
          <w:rFonts w:ascii="Times New Roman" w:hAnsi="Times New Roman"/>
          <w:sz w:val="24"/>
          <w:szCs w:val="28"/>
          <w:u w:val="single"/>
        </w:rPr>
      </w:pPr>
      <w:r>
        <w:rPr>
          <w:rFonts w:hint="eastAsia" w:ascii="Times New Roman" w:hAnsi="Times New Roman"/>
          <w:sz w:val="28"/>
          <w:szCs w:val="28"/>
        </w:rPr>
        <w:t>系统版本：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>
      <w:pPr>
        <w:spacing w:line="480" w:lineRule="auto"/>
        <w:ind w:firstLine="420" w:firstLineChars="150"/>
        <w:rPr>
          <w:rFonts w:ascii="Times New Roman" w:hAnsi="Times New Roman"/>
          <w:sz w:val="28"/>
          <w:szCs w:val="28"/>
          <w:u w:val="single"/>
        </w:rPr>
      </w:pPr>
      <w:r>
        <w:rPr>
          <w:rFonts w:hint="eastAsia" w:ascii="Times New Roman" w:hAnsi="Times New Roman"/>
          <w:sz w:val="28"/>
          <w:szCs w:val="28"/>
        </w:rPr>
        <w:t>厂商名称：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</w:p>
    <w:p>
      <w:pPr>
        <w:spacing w:line="480" w:lineRule="auto"/>
        <w:ind w:firstLine="420" w:firstLineChars="15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认证产品：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</w:p>
    <w:p>
      <w:pPr>
        <w:spacing w:line="480" w:lineRule="auto"/>
        <w:ind w:firstLine="420" w:firstLineChars="15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测试人员：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>
        <w:rPr>
          <w:rFonts w:hint="eastAsia" w:ascii="Times New Roman" w:hAnsi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</w:p>
    <w:p>
      <w:pPr>
        <w:ind w:firstLine="420"/>
        <w:rPr>
          <w:sz w:val="36"/>
          <w:szCs w:val="36"/>
        </w:rPr>
      </w:pPr>
      <w:r>
        <w:rPr>
          <w:rFonts w:hint="eastAsia" w:ascii="Times New Roman" w:hAnsi="Times New Roman"/>
          <w:sz w:val="28"/>
          <w:szCs w:val="28"/>
        </w:rPr>
        <w:t>测试日期：</w:t>
      </w:r>
      <w:r>
        <w:rPr>
          <w:rFonts w:ascii="Times New Roman" w:hAnsi="Times New Roman"/>
          <w:sz w:val="28"/>
          <w:szCs w:val="28"/>
          <w:u w:val="single"/>
        </w:rPr>
        <w:t xml:space="preserve">        XXXX</w:t>
      </w:r>
      <w:r>
        <w:rPr>
          <w:rFonts w:hint="eastAsia" w:ascii="Times New Roman" w:hAnsi="Times New Roman"/>
          <w:sz w:val="28"/>
          <w:szCs w:val="28"/>
          <w:u w:val="single"/>
        </w:rPr>
        <w:t>年X</w:t>
      </w:r>
      <w:r>
        <w:rPr>
          <w:rFonts w:ascii="Times New Roman" w:hAnsi="Times New Roman"/>
          <w:sz w:val="28"/>
          <w:szCs w:val="28"/>
          <w:u w:val="single"/>
        </w:rPr>
        <w:t>X</w:t>
      </w:r>
      <w:r>
        <w:rPr>
          <w:rFonts w:hint="eastAsia" w:ascii="Times New Roman" w:hAnsi="Times New Roman"/>
          <w:sz w:val="28"/>
          <w:szCs w:val="28"/>
          <w:u w:val="single"/>
        </w:rPr>
        <w:t>月X</w:t>
      </w:r>
      <w:r>
        <w:rPr>
          <w:rFonts w:ascii="Times New Roman" w:hAnsi="Times New Roman"/>
          <w:sz w:val="28"/>
          <w:szCs w:val="28"/>
          <w:u w:val="single"/>
        </w:rPr>
        <w:t>X</w:t>
      </w:r>
      <w:r>
        <w:rPr>
          <w:rFonts w:hint="eastAsia" w:ascii="Times New Roman" w:hAnsi="Times New Roman"/>
          <w:sz w:val="28"/>
          <w:szCs w:val="28"/>
          <w:u w:val="single"/>
        </w:rPr>
        <w:t>日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       </w:t>
      </w:r>
    </w:p>
    <w:p>
      <w:pPr>
        <w:ind w:firstLine="720"/>
        <w:rPr>
          <w:sz w:val="36"/>
          <w:szCs w:val="36"/>
        </w:rPr>
      </w:pPr>
    </w:p>
    <w:p>
      <w:pPr>
        <w:ind w:firstLine="720"/>
        <w:rPr>
          <w:sz w:val="36"/>
          <w:szCs w:val="36"/>
        </w:rPr>
      </w:pPr>
    </w:p>
    <w:p>
      <w:pPr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麒麟软件有限公司</w:t>
      </w:r>
    </w:p>
    <w:p>
      <w:pPr>
        <w:jc w:val="center"/>
        <w:rPr>
          <w:rFonts w:ascii="Times New Roman" w:hAnsi="Times New Roman"/>
          <w:sz w:val="30"/>
          <w:szCs w:val="30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pStyle w:val="16"/>
        <w:rPr>
          <w:sz w:val="44"/>
          <w:szCs w:val="44"/>
        </w:rPr>
      </w:pPr>
      <w:r>
        <w:rPr>
          <w:rFonts w:hint="eastAsia"/>
          <w:sz w:val="44"/>
          <w:szCs w:val="44"/>
        </w:rPr>
        <w:t>目录</w:t>
      </w:r>
    </w:p>
    <w:p>
      <w:pPr>
        <w:pStyle w:val="16"/>
        <w:rPr>
          <w:rFonts w:eastAsiaTheme="minorEastAsia"/>
          <w:b w:val="0"/>
          <w:lang w:bidi="ar-SA"/>
        </w:rPr>
      </w:pPr>
      <w:r>
        <w:rPr>
          <w:rFonts w:ascii="Times New Roman" w:hAnsi="Times New Roman"/>
          <w:szCs w:val="21"/>
        </w:rPr>
        <w:fldChar w:fldCharType="begin"/>
      </w:r>
      <w:r>
        <w:rPr>
          <w:rFonts w:ascii="Times New Roman" w:hAnsi="Times New Roman"/>
          <w:szCs w:val="21"/>
        </w:rPr>
        <w:instrText xml:space="preserve"> TOC \o "1-3" \h \z \u </w:instrText>
      </w:r>
      <w:r>
        <w:rPr>
          <w:rFonts w:ascii="Times New Roman" w:hAnsi="Times New Roman"/>
          <w:szCs w:val="21"/>
        </w:rPr>
        <w:fldChar w:fldCharType="separate"/>
      </w:r>
      <w:r>
        <w:fldChar w:fldCharType="begin"/>
      </w:r>
      <w:r>
        <w:instrText xml:space="preserve"> HYPERLINK \l "_Toc104538340" </w:instrText>
      </w:r>
      <w:r>
        <w:fldChar w:fldCharType="separate"/>
      </w:r>
      <w:r>
        <w:rPr>
          <w:rStyle w:val="25"/>
        </w:rPr>
        <w:t>1测试目的</w:t>
      </w:r>
      <w:r>
        <w:tab/>
      </w:r>
      <w:r>
        <w:fldChar w:fldCharType="begin"/>
      </w:r>
      <w:r>
        <w:instrText xml:space="preserve"> PAGEREF _Toc104538340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"_Toc104538341" </w:instrText>
      </w:r>
      <w:r>
        <w:fldChar w:fldCharType="separate"/>
      </w:r>
      <w:r>
        <w:rPr>
          <w:rStyle w:val="25"/>
        </w:rPr>
        <w:t>2厂商信息</w:t>
      </w:r>
      <w:r>
        <w:tab/>
      </w:r>
      <w:r>
        <w:fldChar w:fldCharType="begin"/>
      </w:r>
      <w:r>
        <w:instrText xml:space="preserve"> PAGEREF _Toc104538341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"_Toc104538342" </w:instrText>
      </w:r>
      <w:r>
        <w:fldChar w:fldCharType="separate"/>
      </w:r>
      <w:r>
        <w:rPr>
          <w:rStyle w:val="25"/>
          <w:rFonts w:ascii="Times New Roman" w:hAnsi="Times New Roman"/>
        </w:rPr>
        <w:t>2.1厂商信息</w:t>
      </w:r>
      <w:r>
        <w:tab/>
      </w:r>
      <w:r>
        <w:fldChar w:fldCharType="begin"/>
      </w:r>
      <w:r>
        <w:instrText xml:space="preserve"> PAGEREF _Toc104538342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"_Toc104538343" </w:instrText>
      </w:r>
      <w:r>
        <w:fldChar w:fldCharType="separate"/>
      </w:r>
      <w:r>
        <w:rPr>
          <w:rStyle w:val="25"/>
          <w:rFonts w:ascii="Times New Roman" w:hAnsi="Times New Roman"/>
        </w:rPr>
        <w:t>2.2麒麟软件公司信息</w:t>
      </w:r>
      <w:r>
        <w:tab/>
      </w:r>
      <w:r>
        <w:fldChar w:fldCharType="begin"/>
      </w:r>
      <w:r>
        <w:instrText xml:space="preserve"> PAGEREF _Toc104538343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"_Toc104538344" </w:instrText>
      </w:r>
      <w:r>
        <w:fldChar w:fldCharType="separate"/>
      </w:r>
      <w:r>
        <w:rPr>
          <w:rStyle w:val="25"/>
          <w:rFonts w:ascii="Times New Roman" w:hAnsi="Times New Roman"/>
        </w:rPr>
        <w:t>2.3测试人员、时间和地点</w:t>
      </w:r>
      <w:r>
        <w:tab/>
      </w:r>
      <w:r>
        <w:fldChar w:fldCharType="begin"/>
      </w:r>
      <w:r>
        <w:instrText xml:space="preserve"> PAGEREF _Toc104538344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2"/>
      </w:pPr>
      <w:r>
        <w:fldChar w:fldCharType="begin"/>
      </w:r>
      <w:r>
        <w:instrText xml:space="preserve"> HYPERLINK \l "_Toc104538345" </w:instrText>
      </w:r>
      <w:r>
        <w:fldChar w:fldCharType="separate"/>
      </w:r>
      <w:r>
        <w:rPr>
          <w:rStyle w:val="25"/>
        </w:rPr>
        <w:t>2.3.1厂商测试人员</w:t>
      </w:r>
      <w:r>
        <w:tab/>
      </w:r>
      <w:r>
        <w:fldChar w:fldCharType="begin"/>
      </w:r>
      <w:r>
        <w:instrText xml:space="preserve"> PAGEREF _Toc104538345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2"/>
      </w:pPr>
      <w:r>
        <w:fldChar w:fldCharType="begin"/>
      </w:r>
      <w:r>
        <w:instrText xml:space="preserve"> HYPERLINK \l "_Toc104538346" </w:instrText>
      </w:r>
      <w:r>
        <w:fldChar w:fldCharType="separate"/>
      </w:r>
      <w:r>
        <w:rPr>
          <w:rStyle w:val="25"/>
        </w:rPr>
        <w:t>2.3.2麒麟测试人员</w:t>
      </w:r>
      <w:r>
        <w:tab/>
      </w:r>
      <w:r>
        <w:fldChar w:fldCharType="begin"/>
      </w:r>
      <w:r>
        <w:instrText xml:space="preserve"> PAGEREF _Toc104538346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"_Toc104538347" </w:instrText>
      </w:r>
      <w:r>
        <w:fldChar w:fldCharType="separate"/>
      </w:r>
      <w:r>
        <w:rPr>
          <w:rStyle w:val="25"/>
        </w:rPr>
        <w:t>3认证产品信息及测试环境</w:t>
      </w:r>
      <w:r>
        <w:tab/>
      </w:r>
      <w:r>
        <w:fldChar w:fldCharType="begin"/>
      </w:r>
      <w:r>
        <w:instrText xml:space="preserve"> PAGEREF _Toc104538347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"_Toc104538348" </w:instrText>
      </w:r>
      <w:r>
        <w:fldChar w:fldCharType="separate"/>
      </w:r>
      <w:r>
        <w:rPr>
          <w:rStyle w:val="25"/>
          <w:rFonts w:ascii="Times New Roman" w:hAnsi="Times New Roman"/>
        </w:rPr>
        <w:t>3.1产品信息</w:t>
      </w:r>
      <w:r>
        <w:tab/>
      </w:r>
      <w:r>
        <w:fldChar w:fldCharType="begin"/>
      </w:r>
      <w:r>
        <w:instrText xml:space="preserve"> PAGEREF _Toc104538348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"_Toc104538349" </w:instrText>
      </w:r>
      <w:r>
        <w:fldChar w:fldCharType="separate"/>
      </w:r>
      <w:r>
        <w:rPr>
          <w:rStyle w:val="25"/>
          <w:rFonts w:ascii="Times New Roman" w:hAnsi="Times New Roman"/>
        </w:rPr>
        <w:t>3.2软件环境</w:t>
      </w:r>
      <w:r>
        <w:tab/>
      </w:r>
      <w:r>
        <w:fldChar w:fldCharType="begin"/>
      </w:r>
      <w:r>
        <w:instrText xml:space="preserve"> PAGEREF _Toc104538349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"_Toc104538350" </w:instrText>
      </w:r>
      <w:r>
        <w:fldChar w:fldCharType="separate"/>
      </w:r>
      <w:r>
        <w:rPr>
          <w:rStyle w:val="25"/>
          <w:rFonts w:ascii="Times New Roman" w:hAnsi="Times New Roman"/>
        </w:rPr>
        <w:t>3.3测试工具</w:t>
      </w:r>
      <w:r>
        <w:tab/>
      </w:r>
      <w:r>
        <w:fldChar w:fldCharType="begin"/>
      </w:r>
      <w:r>
        <w:instrText xml:space="preserve"> PAGEREF _Toc104538350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"_Toc104538351" </w:instrText>
      </w:r>
      <w:r>
        <w:fldChar w:fldCharType="separate"/>
      </w:r>
      <w:r>
        <w:rPr>
          <w:rStyle w:val="25"/>
        </w:rPr>
        <w:t>4测试内容及结果</w:t>
      </w:r>
      <w:r>
        <w:tab/>
      </w:r>
      <w:r>
        <w:fldChar w:fldCharType="begin"/>
      </w:r>
      <w:r>
        <w:instrText xml:space="preserve"> PAGEREF _Toc104538351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"_Toc104538352" </w:instrText>
      </w:r>
      <w:r>
        <w:fldChar w:fldCharType="separate"/>
      </w:r>
      <w:r>
        <w:rPr>
          <w:rStyle w:val="25"/>
          <w:rFonts w:ascii="Times New Roman" w:hAnsi="Times New Roman"/>
        </w:rPr>
        <w:t>4.1安装测试</w:t>
      </w:r>
      <w:r>
        <w:tab/>
      </w:r>
      <w:r>
        <w:fldChar w:fldCharType="begin"/>
      </w:r>
      <w:r>
        <w:instrText xml:space="preserve"> PAGEREF _Toc104538352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"_Toc104538353" </w:instrText>
      </w:r>
      <w:r>
        <w:fldChar w:fldCharType="separate"/>
      </w:r>
      <w:r>
        <w:rPr>
          <w:rStyle w:val="25"/>
          <w:rFonts w:ascii="Times New Roman" w:hAnsi="Times New Roman"/>
        </w:rPr>
        <w:t>4.2功能测试</w:t>
      </w:r>
      <w:r>
        <w:tab/>
      </w:r>
      <w:r>
        <w:fldChar w:fldCharType="begin"/>
      </w:r>
      <w:r>
        <w:instrText xml:space="preserve"> PAGEREF _Toc104538353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"_Toc104538354" </w:instrText>
      </w:r>
      <w:r>
        <w:fldChar w:fldCharType="separate"/>
      </w:r>
      <w:r>
        <w:rPr>
          <w:rStyle w:val="25"/>
          <w:rFonts w:ascii="Times New Roman" w:hAnsi="Times New Roman"/>
        </w:rPr>
        <w:t>4.3系统兼容性测试</w:t>
      </w:r>
      <w:r>
        <w:tab/>
      </w:r>
      <w:r>
        <w:fldChar w:fldCharType="begin"/>
      </w:r>
      <w:r>
        <w:instrText xml:space="preserve"> PAGEREF _Toc104538354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"_Toc104538355" </w:instrText>
      </w:r>
      <w:r>
        <w:fldChar w:fldCharType="separate"/>
      </w:r>
      <w:r>
        <w:rPr>
          <w:rStyle w:val="25"/>
          <w:rFonts w:ascii="Times New Roman" w:hAnsi="Times New Roman"/>
        </w:rPr>
        <w:t>4.4系统性能测试</w:t>
      </w:r>
      <w:r>
        <w:tab/>
      </w:r>
      <w:r>
        <w:fldChar w:fldCharType="begin"/>
      </w:r>
      <w:r>
        <w:instrText xml:space="preserve"> PAGEREF _Toc104538355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"_Toc104538356" </w:instrText>
      </w:r>
      <w:r>
        <w:fldChar w:fldCharType="separate"/>
      </w:r>
      <w:r>
        <w:rPr>
          <w:rStyle w:val="25"/>
          <w:rFonts w:ascii="Times New Roman" w:hAnsi="Times New Roman"/>
        </w:rPr>
        <w:t>4.5系统稳定性测试</w:t>
      </w:r>
      <w:r>
        <w:tab/>
      </w:r>
      <w:r>
        <w:fldChar w:fldCharType="begin"/>
      </w:r>
      <w:r>
        <w:instrText xml:space="preserve"> PAGEREF _Toc104538356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"_Toc104538357" </w:instrText>
      </w:r>
      <w:r>
        <w:fldChar w:fldCharType="separate"/>
      </w:r>
      <w:r>
        <w:rPr>
          <w:rStyle w:val="25"/>
          <w:rFonts w:ascii="Times New Roman" w:hAnsi="Times New Roman"/>
        </w:rPr>
        <w:t>4.6 Kylinch自动化测试</w:t>
      </w:r>
      <w:r>
        <w:tab/>
      </w:r>
      <w:r>
        <w:fldChar w:fldCharType="begin"/>
      </w:r>
      <w:r>
        <w:instrText xml:space="preserve"> PAGEREF _Toc104538357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"_Toc104538358" </w:instrText>
      </w:r>
      <w:r>
        <w:fldChar w:fldCharType="separate"/>
      </w:r>
      <w:r>
        <w:rPr>
          <w:rStyle w:val="25"/>
        </w:rPr>
        <w:t>5结论</w:t>
      </w:r>
      <w:r>
        <w:tab/>
      </w:r>
      <w:r>
        <w:fldChar w:fldCharType="begin"/>
      </w:r>
      <w:r>
        <w:instrText xml:space="preserve"> PAGEREF _Toc104538358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"_Toc104538359" </w:instrText>
      </w:r>
      <w:r>
        <w:fldChar w:fldCharType="separate"/>
      </w:r>
      <w:r>
        <w:rPr>
          <w:rStyle w:val="25"/>
        </w:rPr>
        <w:t>附录1：兼容性测试结果</w:t>
      </w:r>
      <w:r>
        <w:tab/>
      </w:r>
      <w:r>
        <w:fldChar w:fldCharType="begin"/>
      </w:r>
      <w:r>
        <w:instrText xml:space="preserve"> PAGEREF _Toc104538359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"_Toc104538360" </w:instrText>
      </w:r>
      <w:r>
        <w:fldChar w:fldCharType="separate"/>
      </w:r>
      <w:r>
        <w:rPr>
          <w:rStyle w:val="25"/>
        </w:rPr>
        <w:t>1.CPU兼容性</w:t>
      </w:r>
      <w:r>
        <w:tab/>
      </w:r>
      <w:r>
        <w:fldChar w:fldCharType="begin"/>
      </w:r>
      <w:r>
        <w:instrText xml:space="preserve"> PAGEREF _Toc104538360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"_Toc104538361" </w:instrText>
      </w:r>
      <w:r>
        <w:fldChar w:fldCharType="separate"/>
      </w:r>
      <w:r>
        <w:rPr>
          <w:rStyle w:val="25"/>
        </w:rPr>
        <w:t>2.内存兼容性</w:t>
      </w:r>
      <w:r>
        <w:tab/>
      </w:r>
      <w:r>
        <w:fldChar w:fldCharType="begin"/>
      </w:r>
      <w:r>
        <w:instrText xml:space="preserve"> PAGEREF _Toc104538361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"_Toc104538362" </w:instrText>
      </w:r>
      <w:r>
        <w:fldChar w:fldCharType="separate"/>
      </w:r>
      <w:r>
        <w:rPr>
          <w:rStyle w:val="25"/>
        </w:rPr>
        <w:t>3.硬盘兼容性</w:t>
      </w:r>
      <w:r>
        <w:tab/>
      </w:r>
      <w:r>
        <w:fldChar w:fldCharType="begin"/>
      </w:r>
      <w:r>
        <w:instrText xml:space="preserve"> PAGEREF _Toc104538362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"_Toc104538363" </w:instrText>
      </w:r>
      <w:r>
        <w:fldChar w:fldCharType="separate"/>
      </w:r>
      <w:r>
        <w:rPr>
          <w:rStyle w:val="25"/>
        </w:rPr>
        <w:t>4.主板兼容性</w:t>
      </w:r>
      <w:r>
        <w:tab/>
      </w:r>
      <w:r>
        <w:fldChar w:fldCharType="begin"/>
      </w:r>
      <w:r>
        <w:instrText xml:space="preserve"> PAGEREF _Toc104538363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"_Toc104538364" </w:instrText>
      </w:r>
      <w:r>
        <w:fldChar w:fldCharType="separate"/>
      </w:r>
      <w:r>
        <w:rPr>
          <w:rStyle w:val="25"/>
        </w:rPr>
        <w:t>5.显卡兼容性</w:t>
      </w:r>
      <w:r>
        <w:tab/>
      </w:r>
      <w:r>
        <w:fldChar w:fldCharType="begin"/>
      </w:r>
      <w:r>
        <w:instrText xml:space="preserve"> PAGEREF _Toc104538364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"_Toc104538365" </w:instrText>
      </w:r>
      <w:r>
        <w:fldChar w:fldCharType="separate"/>
      </w:r>
      <w:r>
        <w:rPr>
          <w:rStyle w:val="25"/>
        </w:rPr>
        <w:t>6.网卡兼容性</w:t>
      </w:r>
      <w:r>
        <w:tab/>
      </w:r>
      <w:r>
        <w:fldChar w:fldCharType="begin"/>
      </w:r>
      <w:r>
        <w:instrText xml:space="preserve"> PAGEREF _Toc104538365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"_Toc104538366" </w:instrText>
      </w:r>
      <w:r>
        <w:fldChar w:fldCharType="separate"/>
      </w:r>
      <w:r>
        <w:rPr>
          <w:rStyle w:val="25"/>
        </w:rPr>
        <w:t>7.RAID卡兼容性</w:t>
      </w:r>
      <w:r>
        <w:tab/>
      </w:r>
      <w:r>
        <w:fldChar w:fldCharType="begin"/>
      </w:r>
      <w:r>
        <w:instrText xml:space="preserve"> PAGEREF _Toc104538366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"_Toc104538367" </w:instrText>
      </w:r>
      <w:r>
        <w:fldChar w:fldCharType="separate"/>
      </w:r>
      <w:r>
        <w:rPr>
          <w:rStyle w:val="25"/>
        </w:rPr>
        <w:t>8.USB鼠标兼容性</w:t>
      </w:r>
      <w:r>
        <w:tab/>
      </w:r>
      <w:r>
        <w:fldChar w:fldCharType="begin"/>
      </w:r>
      <w:r>
        <w:instrText xml:space="preserve"> PAGEREF _Toc104538367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"_Toc104538368" </w:instrText>
      </w:r>
      <w:r>
        <w:fldChar w:fldCharType="separate"/>
      </w:r>
      <w:r>
        <w:rPr>
          <w:rStyle w:val="25"/>
        </w:rPr>
        <w:t>9.USB键盘兼容性</w:t>
      </w:r>
      <w:r>
        <w:tab/>
      </w:r>
      <w:r>
        <w:fldChar w:fldCharType="begin"/>
      </w:r>
      <w:r>
        <w:instrText xml:space="preserve"> PAGEREF _Toc104538368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"_Toc104538369" </w:instrText>
      </w:r>
      <w:r>
        <w:fldChar w:fldCharType="separate"/>
      </w:r>
      <w:r>
        <w:rPr>
          <w:rStyle w:val="25"/>
        </w:rPr>
        <w:t>10.BIOS兼容性</w:t>
      </w:r>
      <w:r>
        <w:tab/>
      </w:r>
      <w:r>
        <w:fldChar w:fldCharType="begin"/>
      </w:r>
      <w:r>
        <w:instrText xml:space="preserve"> PAGEREF _Toc104538369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"_Toc104538370" </w:instrText>
      </w:r>
      <w:r>
        <w:fldChar w:fldCharType="separate"/>
      </w:r>
      <w:r>
        <w:rPr>
          <w:rStyle w:val="25"/>
        </w:rPr>
        <w:t>11.BMC兼容性</w:t>
      </w:r>
      <w:r>
        <w:tab/>
      </w:r>
      <w:r>
        <w:fldChar w:fldCharType="begin"/>
      </w:r>
      <w:r>
        <w:instrText xml:space="preserve"> PAGEREF _Toc104538370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"_Toc104538371" </w:instrText>
      </w:r>
      <w:r>
        <w:fldChar w:fldCharType="separate"/>
      </w:r>
      <w:r>
        <w:rPr>
          <w:rStyle w:val="25"/>
        </w:rPr>
        <w:t>附录2：性能测试结果</w:t>
      </w:r>
      <w:r>
        <w:tab/>
      </w:r>
      <w:r>
        <w:fldChar w:fldCharType="begin"/>
      </w:r>
      <w:r>
        <w:instrText xml:space="preserve"> PAGEREF _Toc104538371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"_Toc104538372" </w:instrText>
      </w:r>
      <w:r>
        <w:fldChar w:fldCharType="separate"/>
      </w:r>
      <w:r>
        <w:rPr>
          <w:rStyle w:val="25"/>
        </w:rPr>
        <w:t>1.综合性能测试（unixbench）</w:t>
      </w:r>
      <w:r>
        <w:tab/>
      </w:r>
      <w:r>
        <w:fldChar w:fldCharType="begin"/>
      </w:r>
      <w:r>
        <w:instrText xml:space="preserve"> PAGEREF _Toc104538372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"_Toc104538373" </w:instrText>
      </w:r>
      <w:r>
        <w:fldChar w:fldCharType="separate"/>
      </w:r>
      <w:r>
        <w:rPr>
          <w:rStyle w:val="25"/>
        </w:rPr>
        <w:t>2.CPU性能（speccpu2006）</w:t>
      </w:r>
      <w:r>
        <w:tab/>
      </w:r>
      <w:r>
        <w:fldChar w:fldCharType="begin"/>
      </w:r>
      <w:r>
        <w:instrText xml:space="preserve"> PAGEREF _Toc104538373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"_Toc104538374" </w:instrText>
      </w:r>
      <w:r>
        <w:fldChar w:fldCharType="separate"/>
      </w:r>
      <w:r>
        <w:rPr>
          <w:rStyle w:val="25"/>
        </w:rPr>
        <w:t>3.系统基本调用性能（Lmbench）</w:t>
      </w:r>
      <w:r>
        <w:tab/>
      </w:r>
      <w:r>
        <w:fldChar w:fldCharType="begin"/>
      </w:r>
      <w:r>
        <w:instrText xml:space="preserve"> PAGEREF _Toc104538374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"_Toc104538375" </w:instrText>
      </w:r>
      <w:r>
        <w:fldChar w:fldCharType="separate"/>
      </w:r>
      <w:r>
        <w:rPr>
          <w:rStyle w:val="25"/>
        </w:rPr>
        <w:t>4.内存带宽性能（stream）</w:t>
      </w:r>
      <w:r>
        <w:tab/>
      </w:r>
      <w:r>
        <w:fldChar w:fldCharType="begin"/>
      </w:r>
      <w:r>
        <w:instrText xml:space="preserve"> PAGEREF _Toc104538375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"_Toc104538376" </w:instrText>
      </w:r>
      <w:r>
        <w:fldChar w:fldCharType="separate"/>
      </w:r>
      <w:r>
        <w:rPr>
          <w:rStyle w:val="25"/>
        </w:rPr>
        <w:t>5.硬盘读写性能（iozone）</w:t>
      </w:r>
      <w:r>
        <w:tab/>
      </w:r>
      <w:r>
        <w:fldChar w:fldCharType="begin"/>
      </w:r>
      <w:r>
        <w:instrText xml:space="preserve"> PAGEREF _Toc104538376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8296"/>
        </w:tabs>
      </w:pPr>
      <w:r>
        <w:fldChar w:fldCharType="begin"/>
      </w:r>
      <w:r>
        <w:instrText xml:space="preserve"> HYPERLINK \l "_Toc104538377" </w:instrText>
      </w:r>
      <w:r>
        <w:fldChar w:fldCharType="separate"/>
      </w:r>
      <w:r>
        <w:rPr>
          <w:rStyle w:val="25"/>
        </w:rPr>
        <w:t>6.网络传输性能（netperf）</w:t>
      </w:r>
      <w:r>
        <w:tab/>
      </w:r>
      <w:r>
        <w:fldChar w:fldCharType="begin"/>
      </w:r>
      <w:r>
        <w:instrText xml:space="preserve"> PAGEREF _Toc104538377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6"/>
        <w:rPr>
          <w:rFonts w:eastAsiaTheme="minorEastAsia"/>
          <w:b w:val="0"/>
          <w:lang w:bidi="ar-SA"/>
        </w:rPr>
      </w:pPr>
      <w:r>
        <w:fldChar w:fldCharType="begin"/>
      </w:r>
      <w:r>
        <w:instrText xml:space="preserve"> HYPERLINK \l "_Toc104538378" </w:instrText>
      </w:r>
      <w:r>
        <w:fldChar w:fldCharType="separate"/>
      </w:r>
      <w:r>
        <w:rPr>
          <w:rStyle w:val="25"/>
        </w:rPr>
        <w:t>附录3：测试问题记录单</w:t>
      </w:r>
      <w:r>
        <w:tab/>
      </w:r>
      <w:r>
        <w:fldChar w:fldCharType="begin"/>
      </w:r>
      <w:r>
        <w:instrText xml:space="preserve"> PAGEREF _Toc104538378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6"/>
      </w:pPr>
      <w:r>
        <w:fldChar w:fldCharType="end"/>
      </w:r>
    </w:p>
    <w:p>
      <w:pPr>
        <w:jc w:val="center"/>
        <w:rPr>
          <w:rFonts w:eastAsia="黑体"/>
          <w:b/>
          <w:lang w:bidi="zh-CN"/>
        </w:rPr>
      </w:pPr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bookmarkStart w:id="0" w:name="_Toc342548463"/>
      <w:bookmarkStart w:id="1" w:name="_Toc344131122"/>
      <w:bookmarkStart w:id="2" w:name="_Toc344130799"/>
      <w:bookmarkStart w:id="3" w:name="_Toc433292979"/>
      <w:bookmarkStart w:id="4" w:name="_Toc344130807"/>
      <w:bookmarkStart w:id="5" w:name="_Toc344131130"/>
      <w:bookmarkStart w:id="6" w:name="_Toc342548471"/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7" w:name="_Toc104538340"/>
      <w:r>
        <w:rPr>
          <w:b w:val="0"/>
          <w:sz w:val="30"/>
          <w:szCs w:val="30"/>
        </w:rPr>
        <w:t>1测试目的</w:t>
      </w:r>
      <w:bookmarkEnd w:id="0"/>
      <w:bookmarkEnd w:id="1"/>
      <w:bookmarkEnd w:id="2"/>
      <w:bookmarkEnd w:id="3"/>
      <w:bookmarkEnd w:id="7"/>
    </w:p>
    <w:p>
      <w:pPr>
        <w:autoSpaceDE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对待测</w:t>
      </w:r>
      <w:r>
        <w:rPr>
          <w:rFonts w:hint="eastAsia" w:ascii="Times New Roman" w:hAnsi="Times New Roman"/>
          <w:sz w:val="24"/>
          <w:szCs w:val="24"/>
        </w:rPr>
        <w:t>产品</w:t>
      </w:r>
      <w:r>
        <w:rPr>
          <w:rFonts w:hint="eastAsia" w:ascii="Times New Roman" w:hAnsi="Times New Roman"/>
          <w:color w:val="FF0000"/>
          <w:sz w:val="24"/>
          <w:szCs w:val="24"/>
          <w:highlight w:val="yellow"/>
        </w:rPr>
        <w:t>XXXX</w:t>
      </w:r>
      <w:r>
        <w:rPr>
          <w:rFonts w:ascii="Times New Roman" w:hAnsi="Times New Roman"/>
          <w:sz w:val="24"/>
          <w:szCs w:val="24"/>
        </w:rPr>
        <w:t>与银河麒麟操作系统的兼容性、功能加以验证，为麒麟软件</w:t>
      </w:r>
      <w:r>
        <w:rPr>
          <w:rFonts w:hint="eastAsia" w:ascii="Times New Roman" w:hAnsi="Times New Roman"/>
          <w:sz w:val="24"/>
          <w:szCs w:val="24"/>
        </w:rPr>
        <w:t>NeoCertify</w:t>
      </w:r>
      <w:r>
        <w:rPr>
          <w:rFonts w:ascii="Times New Roman" w:hAnsi="Times New Roman"/>
          <w:sz w:val="24"/>
          <w:szCs w:val="24"/>
        </w:rPr>
        <w:t>认证的授予提供依据，同时为双方更广泛的合作打下基础。</w:t>
      </w:r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8" w:name="_Toc104538341"/>
      <w:bookmarkStart w:id="9" w:name="_Toc344130800"/>
      <w:bookmarkStart w:id="10" w:name="_Toc433292980"/>
      <w:bookmarkStart w:id="11" w:name="_Toc342548464"/>
      <w:bookmarkStart w:id="12" w:name="_Toc344131123"/>
      <w:r>
        <w:rPr>
          <w:b w:val="0"/>
          <w:sz w:val="30"/>
          <w:szCs w:val="30"/>
        </w:rPr>
        <w:t>2厂商信息</w:t>
      </w:r>
      <w:bookmarkEnd w:id="8"/>
      <w:bookmarkEnd w:id="9"/>
      <w:bookmarkEnd w:id="10"/>
      <w:bookmarkEnd w:id="11"/>
      <w:bookmarkEnd w:id="12"/>
      <w:r>
        <w:rPr>
          <w:b w:val="0"/>
          <w:sz w:val="30"/>
          <w:szCs w:val="30"/>
        </w:rPr>
        <w:tab/>
      </w:r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13" w:name="__RefHeading__10_910295462"/>
      <w:bookmarkEnd w:id="13"/>
      <w:bookmarkStart w:id="14" w:name="_Toc433292981"/>
      <w:bookmarkStart w:id="15" w:name="_Toc342548465"/>
      <w:bookmarkStart w:id="16" w:name="_Toc344131124"/>
      <w:bookmarkStart w:id="17" w:name="_Toc344130801"/>
      <w:bookmarkStart w:id="18" w:name="_Toc104538342"/>
      <w:r>
        <w:rPr>
          <w:rFonts w:ascii="Times New Roman" w:hAnsi="Times New Roman"/>
          <w:sz w:val="28"/>
          <w:szCs w:val="28"/>
        </w:rPr>
        <w:t>2.1厂商信息</w:t>
      </w:r>
      <w:bookmarkEnd w:id="14"/>
      <w:bookmarkEnd w:id="15"/>
      <w:bookmarkEnd w:id="16"/>
      <w:bookmarkEnd w:id="17"/>
      <w:bookmarkEnd w:id="18"/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8"/>
        <w:gridCol w:w="2822"/>
        <w:gridCol w:w="1170"/>
        <w:gridCol w:w="2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bookmarkStart w:id="19" w:name="OLE_LINK2"/>
            <w:bookmarkEnd w:id="19"/>
            <w:bookmarkStart w:id="20" w:name="_Hlk173224617"/>
            <w:bookmarkEnd w:id="20"/>
            <w:bookmarkStart w:id="21" w:name="OLE_LINK1"/>
            <w:bookmarkEnd w:id="21"/>
            <w:r>
              <w:rPr>
                <w:rFonts w:ascii="Times New Roman" w:hAnsi="Times New Roman"/>
                <w:szCs w:val="21"/>
              </w:rPr>
              <w:t>公司名称</w:t>
            </w:r>
          </w:p>
        </w:tc>
        <w:tc>
          <w:tcPr>
            <w:tcW w:w="682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公司地址</w:t>
            </w:r>
          </w:p>
        </w:tc>
        <w:tc>
          <w:tcPr>
            <w:tcW w:w="682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9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822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33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22" w:name="__RefHeading__12_910295462"/>
      <w:bookmarkEnd w:id="22"/>
      <w:bookmarkStart w:id="23" w:name="_Toc433292982"/>
      <w:bookmarkStart w:id="24" w:name="_Toc344130802"/>
      <w:bookmarkStart w:id="25" w:name="_Toc342548466"/>
      <w:bookmarkStart w:id="26" w:name="_Toc104538343"/>
      <w:bookmarkStart w:id="27" w:name="_Toc344131125"/>
      <w:r>
        <w:rPr>
          <w:rFonts w:ascii="Times New Roman" w:hAnsi="Times New Roman"/>
          <w:sz w:val="28"/>
          <w:szCs w:val="28"/>
        </w:rPr>
        <w:t>2.2麒麟软件公司信息</w:t>
      </w:r>
      <w:bookmarkEnd w:id="23"/>
      <w:bookmarkEnd w:id="24"/>
      <w:bookmarkEnd w:id="25"/>
      <w:bookmarkEnd w:id="26"/>
      <w:bookmarkEnd w:id="27"/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7"/>
        <w:gridCol w:w="2818"/>
        <w:gridCol w:w="1168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公司名称</w:t>
            </w:r>
          </w:p>
        </w:tc>
        <w:tc>
          <w:tcPr>
            <w:tcW w:w="681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麒麟软件</w:t>
            </w:r>
            <w:r>
              <w:rPr>
                <w:rFonts w:ascii="Times New Roman" w:hAnsi="Times New Roman"/>
                <w:szCs w:val="21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公司地址</w:t>
            </w:r>
          </w:p>
        </w:tc>
        <w:tc>
          <w:tcPr>
            <w:tcW w:w="6815" w:type="dxa"/>
            <w:gridSpan w:val="3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北京市海淀区北四环西路9号银谷大厦20层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100190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widowControl/>
              <w:ind w:firstLine="210" w:firstLineChars="1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公司网址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https://eco.kylinos.cn/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刘青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邮箱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liuqing@kylinos.cn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9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818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010-51659955-8133</w:t>
            </w:r>
          </w:p>
        </w:tc>
        <w:tc>
          <w:tcPr>
            <w:tcW w:w="116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传真</w:t>
            </w:r>
          </w:p>
        </w:tc>
        <w:tc>
          <w:tcPr>
            <w:tcW w:w="2829" w:type="dxa"/>
            <w:shd w:val="clear" w:color="auto" w:fill="auto"/>
            <w:vAlign w:val="bottom"/>
          </w:tcPr>
          <w:p>
            <w:pPr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010-</w:t>
            </w:r>
            <w:r>
              <w:rPr>
                <w:rFonts w:ascii="Times New Roman" w:hAnsi="Times New Roman"/>
                <w:szCs w:val="21"/>
              </w:rPr>
              <w:t>62800607</w:t>
            </w: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28" w:name="__RefHeading__14_910295462"/>
      <w:bookmarkEnd w:id="28"/>
      <w:bookmarkStart w:id="29" w:name="_Toc342548467"/>
      <w:bookmarkStart w:id="30" w:name="_Toc344130803"/>
      <w:bookmarkStart w:id="31" w:name="_Toc433292983"/>
      <w:bookmarkStart w:id="32" w:name="_Toc344131126"/>
      <w:bookmarkStart w:id="33" w:name="_Toc104538344"/>
      <w:r>
        <w:rPr>
          <w:rFonts w:ascii="Times New Roman" w:hAnsi="Times New Roman"/>
          <w:sz w:val="28"/>
          <w:szCs w:val="28"/>
        </w:rPr>
        <w:t>2.3测试人员、时间和地点</w:t>
      </w:r>
      <w:bookmarkEnd w:id="29"/>
      <w:bookmarkEnd w:id="30"/>
      <w:bookmarkEnd w:id="31"/>
      <w:bookmarkEnd w:id="32"/>
      <w:bookmarkEnd w:id="33"/>
    </w:p>
    <w:p>
      <w:pPr>
        <w:pStyle w:val="5"/>
        <w:rPr>
          <w:b w:val="0"/>
          <w:sz w:val="28"/>
          <w:szCs w:val="28"/>
        </w:rPr>
      </w:pPr>
      <w:bookmarkStart w:id="34" w:name="_Toc104538345"/>
      <w:bookmarkStart w:id="35" w:name="_Toc342548468"/>
      <w:bookmarkStart w:id="36" w:name="_Toc344131127"/>
      <w:bookmarkStart w:id="37" w:name="_Toc344130804"/>
      <w:bookmarkStart w:id="38" w:name="_Toc433292984"/>
      <w:r>
        <w:rPr>
          <w:rFonts w:hint="eastAsia"/>
          <w:b w:val="0"/>
          <w:sz w:val="28"/>
          <w:szCs w:val="28"/>
        </w:rPr>
        <w:t>2.3.1厂商测试人员</w:t>
      </w:r>
      <w:bookmarkEnd w:id="34"/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测试人员： </w:t>
      </w:r>
      <w:r>
        <w:rPr>
          <w:rFonts w:ascii="宋体" w:hAnsi="宋体"/>
          <w:iCs/>
          <w:color w:val="FF0000"/>
          <w:sz w:val="24"/>
        </w:rPr>
        <w:t>测试人员姓名</w:t>
      </w:r>
    </w:p>
    <w:p>
      <w:pPr>
        <w:spacing w:line="360" w:lineRule="auto"/>
        <w:ind w:firstLine="420"/>
        <w:rPr>
          <w:rFonts w:ascii="宋体" w:hAnsi="宋体"/>
          <w:iCs/>
          <w:color w:val="00CCFF"/>
          <w:sz w:val="24"/>
        </w:rPr>
      </w:pPr>
      <w:r>
        <w:rPr>
          <w:rFonts w:ascii="宋体" w:hAnsi="宋体"/>
          <w:sz w:val="24"/>
        </w:rPr>
        <w:t>测试时间：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 w:cs="宋体"/>
          <w:sz w:val="24"/>
          <w:lang w:val="zh-CN"/>
        </w:rPr>
      </w:pPr>
      <w:r>
        <w:rPr>
          <w:rFonts w:ascii="宋体" w:hAnsi="宋体"/>
          <w:sz w:val="24"/>
        </w:rPr>
        <w:t>测试地点：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color w:val="FF0000"/>
          <w:sz w:val="24"/>
          <w:lang w:val="zh-CN"/>
        </w:rPr>
        <w:t>测试地点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报告写作：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编写报告人员姓名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  <w:r>
        <w:rPr>
          <w:rFonts w:ascii="宋体" w:hAnsi="宋体"/>
          <w:sz w:val="24"/>
        </w:rPr>
        <w:t>写作时间：</w:t>
      </w:r>
      <w:r>
        <w:rPr>
          <w:rFonts w:ascii="宋体" w:hAnsi="宋体"/>
          <w:iCs/>
          <w:color w:val="FF0000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pStyle w:val="5"/>
        <w:rPr>
          <w:b w:val="0"/>
          <w:sz w:val="28"/>
          <w:szCs w:val="28"/>
        </w:rPr>
      </w:pPr>
      <w:bookmarkStart w:id="39" w:name="_Toc104538346"/>
      <w:r>
        <w:rPr>
          <w:rFonts w:hint="eastAsia"/>
          <w:b w:val="0"/>
          <w:sz w:val="28"/>
          <w:szCs w:val="28"/>
        </w:rPr>
        <w:t>2.3.2麒麟测试人员</w:t>
      </w:r>
      <w:bookmarkEnd w:id="39"/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测试人员： </w:t>
      </w:r>
      <w:r>
        <w:rPr>
          <w:rFonts w:ascii="宋体" w:hAnsi="宋体"/>
          <w:iCs/>
          <w:color w:val="FF0000"/>
          <w:sz w:val="24"/>
        </w:rPr>
        <w:t>测试人员姓名</w:t>
      </w:r>
    </w:p>
    <w:p>
      <w:pPr>
        <w:spacing w:line="360" w:lineRule="auto"/>
        <w:ind w:firstLine="420"/>
        <w:rPr>
          <w:rFonts w:ascii="宋体" w:hAnsi="宋体"/>
          <w:iCs/>
          <w:color w:val="00CCFF"/>
          <w:sz w:val="24"/>
        </w:rPr>
      </w:pPr>
      <w:r>
        <w:rPr>
          <w:rFonts w:ascii="宋体" w:hAnsi="宋体"/>
          <w:sz w:val="24"/>
        </w:rPr>
        <w:t>测试时间：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spacing w:line="360" w:lineRule="auto"/>
        <w:ind w:firstLine="420"/>
        <w:rPr>
          <w:rFonts w:ascii="宋体" w:hAnsi="宋体" w:cs="宋体"/>
          <w:sz w:val="24"/>
          <w:lang w:val="zh-CN"/>
        </w:rPr>
      </w:pPr>
      <w:r>
        <w:rPr>
          <w:rFonts w:ascii="宋体" w:hAnsi="宋体"/>
          <w:sz w:val="24"/>
        </w:rPr>
        <w:t>测试地点：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/>
          <w:color w:val="FF0000"/>
          <w:sz w:val="24"/>
          <w:lang w:val="zh-CN"/>
        </w:rPr>
        <w:t>测试地点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报告</w:t>
      </w:r>
      <w:r>
        <w:rPr>
          <w:rFonts w:hint="eastAsia" w:ascii="宋体" w:hAnsi="宋体"/>
          <w:sz w:val="24"/>
        </w:rPr>
        <w:t>补充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编写报告人员姓名</w:t>
      </w:r>
    </w:p>
    <w:p>
      <w:pPr>
        <w:spacing w:line="360" w:lineRule="auto"/>
        <w:ind w:firstLine="420"/>
        <w:rPr>
          <w:rFonts w:ascii="宋体" w:hAnsi="宋体"/>
          <w:iCs/>
          <w:color w:val="FF0000"/>
          <w:sz w:val="24"/>
        </w:rPr>
      </w:pPr>
      <w:r>
        <w:rPr>
          <w:rFonts w:ascii="宋体" w:hAnsi="宋体"/>
          <w:sz w:val="24"/>
        </w:rPr>
        <w:t>写作时间：</w:t>
      </w:r>
      <w:r>
        <w:rPr>
          <w:rFonts w:ascii="宋体" w:hAnsi="宋体"/>
          <w:iCs/>
          <w:color w:val="FF0000"/>
          <w:sz w:val="24"/>
        </w:rPr>
        <w:t xml:space="preserve"> </w:t>
      </w:r>
      <w:r>
        <w:rPr>
          <w:rFonts w:hint="eastAsia" w:ascii="宋体" w:hAnsi="宋体"/>
          <w:iCs/>
          <w:color w:val="FF0000"/>
          <w:sz w:val="24"/>
        </w:rPr>
        <w:t>xxxx年xx月xx日</w:t>
      </w:r>
    </w:p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40" w:name="_Toc104538347"/>
      <w:r>
        <w:rPr>
          <w:b w:val="0"/>
          <w:sz w:val="30"/>
          <w:szCs w:val="30"/>
        </w:rPr>
        <w:t>3认证产品信息及测试环境</w:t>
      </w:r>
      <w:bookmarkEnd w:id="35"/>
      <w:bookmarkEnd w:id="36"/>
      <w:bookmarkEnd w:id="37"/>
      <w:bookmarkEnd w:id="38"/>
      <w:bookmarkEnd w:id="40"/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41" w:name="__RefHeading__18_910295462"/>
      <w:bookmarkEnd w:id="41"/>
      <w:bookmarkStart w:id="42" w:name="_Toc342548469"/>
      <w:bookmarkStart w:id="43" w:name="_Toc344131128"/>
      <w:bookmarkStart w:id="44" w:name="_Toc344130805"/>
      <w:bookmarkStart w:id="45" w:name="_Toc104538348"/>
      <w:bookmarkStart w:id="46" w:name="_Toc433292985"/>
      <w:r>
        <w:rPr>
          <w:rFonts w:ascii="Times New Roman" w:hAnsi="Times New Roman"/>
          <w:sz w:val="28"/>
          <w:szCs w:val="28"/>
        </w:rPr>
        <w:t>3.1产品信息</w:t>
      </w:r>
      <w:bookmarkEnd w:id="42"/>
      <w:bookmarkEnd w:id="43"/>
      <w:bookmarkEnd w:id="44"/>
      <w:bookmarkEnd w:id="45"/>
      <w:bookmarkEnd w:id="46"/>
    </w:p>
    <w:tbl>
      <w:tblPr>
        <w:tblStyle w:val="21"/>
        <w:tblW w:w="947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产品名称</w:t>
            </w:r>
          </w:p>
        </w:tc>
        <w:tc>
          <w:tcPr>
            <w:tcW w:w="8241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highlight w:val="yellow"/>
              </w:rPr>
              <w:t>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08" w:hRule="atLeast"/>
        </w:trPr>
        <w:tc>
          <w:tcPr>
            <w:tcW w:w="12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Cs/>
                <w:szCs w:val="21"/>
              </w:rPr>
            </w:pPr>
            <w:r>
              <w:rPr>
                <w:rFonts w:hint="eastAsia" w:ascii="黑体" w:hAnsi="宋体" w:eastAsia="黑体"/>
                <w:bCs/>
                <w:szCs w:val="21"/>
              </w:rPr>
              <w:t>产品配置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Cs/>
                <w:szCs w:val="21"/>
              </w:rPr>
              <w:t>信息</w:t>
            </w:r>
          </w:p>
        </w:tc>
        <w:tc>
          <w:tcPr>
            <w:tcW w:w="8241" w:type="dxa"/>
          </w:tcPr>
          <w:p>
            <w:pPr>
              <w:widowControl/>
              <w:spacing w:line="270" w:lineRule="atLeast"/>
              <w:jc w:val="left"/>
              <w:rPr>
                <w:rStyle w:val="24"/>
                <w:rFonts w:ascii="宋体" w:hAnsi="宋体"/>
                <w:color w:val="FF0000"/>
                <w:szCs w:val="21"/>
              </w:rPr>
            </w:pPr>
            <w:r>
              <w:rPr>
                <w:rStyle w:val="24"/>
                <w:rFonts w:ascii="宋体" w:hAnsi="宋体"/>
                <w:color w:val="FF0000"/>
                <w:szCs w:val="21"/>
                <w:highlight w:val="yellow"/>
              </w:rPr>
              <w:t>举例</w:t>
            </w:r>
            <w:r>
              <w:rPr>
                <w:rStyle w:val="24"/>
                <w:rFonts w:hint="eastAsia" w:ascii="宋体" w:hAnsi="宋体"/>
                <w:color w:val="FF0000"/>
                <w:szCs w:val="21"/>
                <w:highlight w:val="yellow"/>
              </w:rPr>
              <w:t>：</w:t>
            </w:r>
          </w:p>
          <w:tbl>
            <w:tblPr>
              <w:tblStyle w:val="21"/>
              <w:tblW w:w="7300" w:type="dxa"/>
              <w:tblInd w:w="0" w:type="dxa"/>
              <w:tblBorders>
                <w:top w:val="single" w:color="C0C0C0" w:sz="4" w:space="0"/>
                <w:left w:val="single" w:color="C0C0C0" w:sz="4" w:space="0"/>
                <w:bottom w:val="single" w:color="C0C0C0" w:sz="4" w:space="0"/>
                <w:right w:val="single" w:color="C0C0C0" w:sz="4" w:space="0"/>
                <w:insideH w:val="single" w:color="C0C0C0" w:sz="4" w:space="0"/>
                <w:insideV w:val="single" w:color="C0C0C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2"/>
              <w:gridCol w:w="5918"/>
            </w:tblGrid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处理器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龙芯CPU: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Loongson-3A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R4(Loongson-3A4000)@1800MHz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主频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1.8GHz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内存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紫光 DDR4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UDIMM内存: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SCC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08GU03H1F1C-26V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大小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ascii="宋体" w:hAnsi="宋体"/>
                      <w:kern w:val="0"/>
                      <w:szCs w:val="21"/>
                    </w:rPr>
                    <w:t>8GB *1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磁盘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类型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BIWIN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SATA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接口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SSD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CSE25GS8270-256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大小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ascii="宋体" w:hAnsi="宋体"/>
                      <w:kern w:val="0"/>
                      <w:szCs w:val="21"/>
                    </w:rPr>
                    <w:t>256G*1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显卡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凌宜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R7 430 2G 64BIT DDR5-M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</w:tblPrEx>
              <w:trPr>
                <w:trHeight w:val="362" w:hRule="atLeast"/>
              </w:trPr>
              <w:tc>
                <w:tcPr>
                  <w:tcW w:w="7300" w:type="dxa"/>
                  <w:gridSpan w:val="2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网卡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2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top w:val="single" w:color="C0C0C0" w:sz="4" w:space="0"/>
                    <w:left w:val="single" w:color="C0C0C0" w:sz="4" w:space="0"/>
                    <w:bottom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 xml:space="preserve">Intel 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I211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网卡,芯片型号: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WGI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211AT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7300" w:type="dxa"/>
                  <w:gridSpan w:val="2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电源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型号</w:t>
                  </w:r>
                </w:p>
              </w:tc>
              <w:tc>
                <w:tcPr>
                  <w:tcW w:w="5918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广东讯扬科技股份有限公司 GAMEMAX</w:t>
                  </w:r>
                </w:p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型号TFX-200,额定输出功率：200W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</w:tblPrEx>
              <w:trPr>
                <w:trHeight w:val="483" w:hRule="atLeast"/>
              </w:trPr>
              <w:tc>
                <w:tcPr>
                  <w:tcW w:w="7300" w:type="dxa"/>
                  <w:gridSpan w:val="2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EEEEEE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黑体" w:hAnsi="黑体" w:eastAsia="黑体"/>
                      <w:bCs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bCs/>
                      <w:kern w:val="0"/>
                      <w:szCs w:val="21"/>
                    </w:rPr>
                    <w:t>固件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BIOS</w:t>
                  </w:r>
                </w:p>
              </w:tc>
              <w:tc>
                <w:tcPr>
                  <w:tcW w:w="5918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中电科技（北京）有限公司</w:t>
                  </w:r>
                </w:p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昆仑固件Kunlun-A19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01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-V</w:t>
                  </w:r>
                  <w:r>
                    <w:rPr>
                      <w:rFonts w:ascii="宋体" w:hAnsi="宋体"/>
                      <w:kern w:val="0"/>
                      <w:szCs w:val="21"/>
                    </w:rPr>
                    <w:t>4.0.</w:t>
                  </w:r>
                  <w:r>
                    <w:rPr>
                      <w:rFonts w:hint="eastAsia" w:ascii="宋体" w:hAnsi="宋体"/>
                      <w:kern w:val="0"/>
                      <w:szCs w:val="21"/>
                    </w:rPr>
                    <w:t>10</w:t>
                  </w:r>
                </w:p>
              </w:tc>
            </w:tr>
            <w:tr>
              <w:tblPrEx>
                <w:tblBorders>
                  <w:top w:val="single" w:color="C0C0C0" w:sz="4" w:space="0"/>
                  <w:left w:val="single" w:color="C0C0C0" w:sz="4" w:space="0"/>
                  <w:bottom w:val="single" w:color="C0C0C0" w:sz="4" w:space="0"/>
                  <w:right w:val="single" w:color="C0C0C0" w:sz="4" w:space="0"/>
                  <w:insideH w:val="single" w:color="C0C0C0" w:sz="4" w:space="0"/>
                  <w:insideV w:val="single" w:color="C0C0C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82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黑体" w:hAnsi="黑体" w:eastAsia="黑体"/>
                      <w:kern w:val="0"/>
                      <w:szCs w:val="21"/>
                    </w:rPr>
                  </w:pPr>
                  <w:r>
                    <w:rPr>
                      <w:rFonts w:hint="eastAsia" w:ascii="黑体" w:hAnsi="黑体" w:eastAsia="黑体"/>
                      <w:kern w:val="0"/>
                      <w:szCs w:val="21"/>
                    </w:rPr>
                    <w:t>BMC</w:t>
                  </w:r>
                </w:p>
              </w:tc>
              <w:tc>
                <w:tcPr>
                  <w:tcW w:w="5918" w:type="dxa"/>
                  <w:tcBorders>
                    <w:left w:val="single" w:color="C0C0C0" w:sz="4" w:space="0"/>
                    <w:right w:val="single" w:color="C0C0C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宋体" w:hAnsi="宋体"/>
                      <w:kern w:val="0"/>
                      <w:szCs w:val="21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i/>
                <w:szCs w:val="21"/>
              </w:rPr>
            </w:pPr>
            <w:r>
              <w:rPr>
                <w:rFonts w:ascii="宋体" w:hAnsi="宋体"/>
                <w:i/>
                <w:color w:val="FF0000"/>
                <w:szCs w:val="21"/>
                <w:highlight w:val="yellow"/>
              </w:rPr>
              <w:t>注</w:t>
            </w:r>
            <w:r>
              <w:rPr>
                <w:rFonts w:hint="eastAsia" w:ascii="宋体" w:hAnsi="宋体"/>
                <w:i/>
                <w:color w:val="FF0000"/>
                <w:szCs w:val="21"/>
                <w:highlight w:val="yellow"/>
              </w:rPr>
              <w:t>：</w:t>
            </w:r>
            <w:r>
              <w:rPr>
                <w:rFonts w:ascii="宋体" w:hAnsi="宋体"/>
                <w:i/>
                <w:color w:val="FF0000"/>
                <w:szCs w:val="21"/>
                <w:highlight w:val="yellow"/>
              </w:rPr>
              <w:t>根据实际情况增加或删减</w:t>
            </w:r>
            <w:r>
              <w:rPr>
                <w:rFonts w:hint="eastAsia" w:ascii="宋体" w:hAnsi="宋体"/>
                <w:i/>
                <w:color w:val="FF0000"/>
                <w:szCs w:val="21"/>
                <w:highlight w:val="yellow"/>
              </w:rPr>
              <w:t xml:space="preserve"> --- 实际报告该行字样删除</w:t>
            </w: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47" w:name="__RefHeading__20_910295462"/>
      <w:bookmarkEnd w:id="47"/>
      <w:bookmarkStart w:id="48" w:name="_Toc344130806"/>
      <w:bookmarkStart w:id="49" w:name="_Toc342548470"/>
      <w:bookmarkStart w:id="50" w:name="_Toc344131129"/>
      <w:bookmarkStart w:id="51" w:name="_Toc104538349"/>
      <w:bookmarkStart w:id="52" w:name="_Toc433292986"/>
      <w:r>
        <w:rPr>
          <w:rFonts w:ascii="Times New Roman" w:hAnsi="Times New Roman"/>
          <w:sz w:val="28"/>
          <w:szCs w:val="28"/>
        </w:rPr>
        <w:t>3.2软件环境</w:t>
      </w:r>
      <w:bookmarkEnd w:id="48"/>
      <w:bookmarkEnd w:id="49"/>
      <w:bookmarkEnd w:id="50"/>
      <w:bookmarkEnd w:id="51"/>
      <w:bookmarkEnd w:id="52"/>
    </w:p>
    <w:p>
      <w:pPr>
        <w:ind w:firstLine="43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OS平台：</w:t>
      </w:r>
    </w:p>
    <w:p>
      <w:pPr>
        <w:ind w:firstLine="435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left="420" w:leftChars="200"/>
        <w:rPr>
          <w:rFonts w:ascii="Times New Roman" w:hAnsi="Times New Roman"/>
          <w:color w:val="FF0000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</w:rPr>
        <w:t>银河麒麟高级服务器操作系统（飞腾版）V10</w:t>
      </w:r>
    </w:p>
    <w:p>
      <w:pPr>
        <w:ind w:left="420" w:leftChars="200"/>
        <w:rPr>
          <w:rFonts w:ascii="Times New Roman" w:hAnsi="Times New Roman"/>
          <w:color w:val="FF0000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</w:rPr>
        <w:t>KYLIN Linux Advanced Server（Phy</w:t>
      </w:r>
      <w:r>
        <w:rPr>
          <w:rFonts w:ascii="Times New Roman" w:hAnsi="Times New Roman"/>
          <w:color w:val="FF0000"/>
          <w:sz w:val="24"/>
          <w:szCs w:val="24"/>
        </w:rPr>
        <w:t>tium</w:t>
      </w:r>
      <w:r>
        <w:rPr>
          <w:rFonts w:hint="eastAsia" w:ascii="Times New Roman" w:hAnsi="Times New Roman"/>
          <w:color w:val="FF0000"/>
          <w:sz w:val="24"/>
          <w:szCs w:val="24"/>
        </w:rPr>
        <w:t>）V10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操作系统镜像名称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FF0000"/>
          <w:sz w:val="24"/>
        </w:rPr>
        <w:t>Kylin-Server-10-</w:t>
      </w:r>
      <w:r>
        <w:rPr>
          <w:rFonts w:hint="eastAsia" w:ascii="Times New Roman" w:hAnsi="Times New Roman"/>
          <w:color w:val="FF0000"/>
          <w:sz w:val="24"/>
        </w:rPr>
        <w:t>SP1-Release-Build19-20210319</w:t>
      </w:r>
      <w:r>
        <w:rPr>
          <w:rFonts w:ascii="Times New Roman" w:hAnsi="Times New Roman"/>
          <w:color w:val="FF0000"/>
          <w:sz w:val="24"/>
        </w:rPr>
        <w:t>-x86_64</w:t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OS</w:t>
      </w:r>
      <w:r>
        <w:rPr>
          <w:rFonts w:hint="eastAsia" w:ascii="Times New Roman" w:hAnsi="Times New Roman"/>
          <w:sz w:val="24"/>
        </w:rPr>
        <w:t>下查询操作系统信息,截图到下方</w:t>
      </w:r>
      <w:r>
        <w:rPr>
          <w:rFonts w:ascii="Times New Roman" w:hAnsi="Times New Roman"/>
          <w:sz w:val="24"/>
        </w:rPr>
        <w:t>)</w:t>
      </w:r>
    </w:p>
    <w:p>
      <w:pPr>
        <w:ind w:firstLine="480" w:firstLineChars="200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firstLine="480" w:firstLineChars="200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drawing>
          <wp:inline distT="0" distB="0" distL="114300" distR="114300">
            <wp:extent cx="4912995" cy="2084070"/>
            <wp:effectExtent l="0" t="0" r="1905" b="11430"/>
            <wp:docPr id="2" name="图片 2" descr="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桌面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2995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我的电脑</w:t>
      </w:r>
      <w:r>
        <w:rPr>
          <w:rFonts w:hint="eastAsia"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右键</w:t>
      </w:r>
      <w:r>
        <w:rPr>
          <w:rFonts w:hint="eastAsia"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属性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截图到下方</w:t>
      </w:r>
      <w:r>
        <w:rPr>
          <w:rFonts w:hint="eastAsia" w:ascii="Times New Roman" w:hAnsi="Times New Roman"/>
          <w:sz w:val="24"/>
        </w:rPr>
        <w:t>）</w:t>
      </w:r>
    </w:p>
    <w:p>
      <w:pPr>
        <w:ind w:firstLine="435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firstLine="525" w:firstLineChars="250"/>
        <w:rPr>
          <w:rFonts w:ascii="Times New Roman" w:hAnsi="Times New Roman"/>
          <w:sz w:val="24"/>
        </w:rPr>
      </w:pPr>
      <w:r>
        <w:drawing>
          <wp:inline distT="0" distB="0" distL="0" distR="0">
            <wp:extent cx="4777740" cy="2536190"/>
            <wp:effectExtent l="0" t="0" r="3810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103" cy="261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CPU信息</w:t>
      </w:r>
      <w:r>
        <w:rPr>
          <w:rFonts w:hint="eastAsia" w:ascii="Times New Roman" w:hAnsi="Times New Roman"/>
          <w:sz w:val="24"/>
        </w:rPr>
        <w:t>（执行lscpu截图到下方）</w:t>
      </w:r>
    </w:p>
    <w:p>
      <w:pPr>
        <w:ind w:firstLine="480" w:firstLineChars="200"/>
        <w:rPr>
          <w:rFonts w:ascii="Times New Roman" w:hAnsi="Times New Roman"/>
          <w:color w:val="FF0000"/>
          <w:sz w:val="24"/>
        </w:rPr>
      </w:pPr>
      <w:r>
        <w:rPr>
          <w:rFonts w:hint="eastAsia" w:ascii="Times New Roman" w:hAnsi="Times New Roman"/>
          <w:color w:val="FF0000"/>
          <w:sz w:val="24"/>
        </w:rPr>
        <w:t>例:</w:t>
      </w:r>
    </w:p>
    <w:p>
      <w:pPr>
        <w:ind w:firstLine="420" w:firstLineChars="200"/>
        <w:rPr>
          <w:rFonts w:ascii="Times New Roman" w:hAnsi="Times New Roman"/>
          <w:sz w:val="24"/>
        </w:rPr>
      </w:pPr>
      <w:r>
        <w:drawing>
          <wp:inline distT="0" distB="0" distL="0" distR="0">
            <wp:extent cx="4641850" cy="31623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9494" cy="317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3" w:name="_Toc104538350"/>
      <w:r>
        <w:rPr>
          <w:rFonts w:ascii="Times New Roman" w:hAnsi="Times New Roman"/>
          <w:sz w:val="28"/>
          <w:szCs w:val="28"/>
        </w:rPr>
        <w:t>3.3</w:t>
      </w:r>
      <w:r>
        <w:rPr>
          <w:rFonts w:hint="eastAsia" w:ascii="Times New Roman" w:hAnsi="Times New Roman"/>
          <w:sz w:val="28"/>
          <w:szCs w:val="28"/>
        </w:rPr>
        <w:t>测试工具</w:t>
      </w:r>
      <w:bookmarkEnd w:id="53"/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  <w:shd w:val="clear" w:color="auto" w:fill="B6DDE8" w:themeFill="accent5" w:themeFillTint="66"/>
          </w:tcPr>
          <w:p>
            <w:pPr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工具</w:t>
            </w:r>
          </w:p>
        </w:tc>
        <w:tc>
          <w:tcPr>
            <w:tcW w:w="2500" w:type="pct"/>
            <w:shd w:val="clear" w:color="auto" w:fill="B6DDE8" w:themeFill="accent5" w:themeFillTint="66"/>
          </w:tcPr>
          <w:p>
            <w:pPr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7" w:hRule="atLeast"/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unixbench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lmbench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3.0.a9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stream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iozone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netperf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speccpu2006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v1.0.1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ltp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20200515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K</w:t>
            </w:r>
            <w:r>
              <w:rPr>
                <w:rFonts w:hint="eastAsia" w:ascii="宋体" w:hAnsi="宋体"/>
                <w:szCs w:val="21"/>
              </w:rPr>
              <w:t>ylinch</w:t>
            </w:r>
          </w:p>
        </w:tc>
        <w:tc>
          <w:tcPr>
            <w:tcW w:w="2500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1.0.0</w:t>
            </w:r>
          </w:p>
        </w:tc>
      </w:tr>
    </w:tbl>
    <w:p>
      <w:pPr>
        <w:pStyle w:val="3"/>
        <w:numPr>
          <w:ilvl w:val="0"/>
          <w:numId w:val="0"/>
        </w:numPr>
        <w:spacing w:before="240" w:after="240" w:line="360" w:lineRule="auto"/>
        <w:rPr>
          <w:b w:val="0"/>
          <w:sz w:val="30"/>
          <w:szCs w:val="30"/>
        </w:rPr>
      </w:pPr>
      <w:bookmarkStart w:id="54" w:name="_Toc104538351"/>
      <w:r>
        <w:rPr>
          <w:b w:val="0"/>
          <w:sz w:val="30"/>
          <w:szCs w:val="30"/>
        </w:rPr>
        <w:t>4</w:t>
      </w:r>
      <w:r>
        <w:rPr>
          <w:rFonts w:hint="eastAsia"/>
          <w:b w:val="0"/>
          <w:sz w:val="30"/>
          <w:szCs w:val="30"/>
        </w:rPr>
        <w:t>测试内容及结果</w:t>
      </w:r>
      <w:bookmarkEnd w:id="54"/>
    </w:p>
    <w:p>
      <w:pPr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测试项包括：安装测试，功能测试，兼容性测试，系统性能测试，系统稳定性测试。</w:t>
      </w:r>
    </w:p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5" w:name="_Toc104538352"/>
      <w:r>
        <w:rPr>
          <w:rFonts w:hint="eastAsia" w:ascii="Times New Roman" w:hAnsi="Times New Roman"/>
          <w:sz w:val="28"/>
          <w:szCs w:val="28"/>
        </w:rPr>
        <w:t>4.1安装测试</w:t>
      </w:r>
      <w:bookmarkEnd w:id="55"/>
    </w:p>
    <w:tbl>
      <w:tblPr>
        <w:tblStyle w:val="57"/>
        <w:tblW w:w="82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5244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5" w:hRule="atLeast"/>
        </w:trPr>
        <w:tc>
          <w:tcPr>
            <w:tcW w:w="1555" w:type="dxa"/>
            <w:shd w:val="clear" w:color="auto" w:fill="B6DDE8" w:themeFill="accent5" w:themeFillTint="66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center"/>
              <w:rPr>
                <w:rFonts w:cs="仿宋" w:asciiTheme="minorEastAsia" w:hAnsiTheme="minorEastAsia"/>
                <w:b/>
                <w:bCs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eastAsia="en-US"/>
              </w:rPr>
              <w:t>测试项</w:t>
            </w:r>
          </w:p>
        </w:tc>
        <w:tc>
          <w:tcPr>
            <w:tcW w:w="5244" w:type="dxa"/>
            <w:shd w:val="clear" w:color="auto" w:fill="B6DDE8" w:themeFill="accent5" w:themeFillTint="66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center"/>
              <w:rPr>
                <w:rFonts w:cs="仿宋" w:asciiTheme="minorEastAsia" w:hAnsiTheme="minorEastAsia"/>
                <w:b/>
                <w:bCs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eastAsia="en-US"/>
              </w:rPr>
              <w:t>具体要求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center"/>
              <w:rPr>
                <w:rFonts w:cs="仿宋" w:asciiTheme="minorEastAsia" w:hAnsiTheme="minorEastAsia"/>
                <w:b/>
                <w:bCs/>
                <w:szCs w:val="21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eastAsia="en-US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3" w:hRule="atLeast"/>
        </w:trPr>
        <w:tc>
          <w:tcPr>
            <w:tcW w:w="1555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left="105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系统安装-U盘</w:t>
            </w:r>
          </w:p>
        </w:tc>
        <w:tc>
          <w:tcPr>
            <w:tcW w:w="5244" w:type="dxa"/>
            <w:vAlign w:val="center"/>
          </w:tcPr>
          <w:p>
            <w:pPr>
              <w:pStyle w:val="56"/>
              <w:autoSpaceDE/>
              <w:autoSpaceDN/>
              <w:spacing w:before="144" w:line="300" w:lineRule="auto"/>
              <w:ind w:left="105" w:right="96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支持通过U盘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启动安装，磁盘自动分区、最小化安装、口令设置正常；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安装完成后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运行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正常；系统日志无整机相关报错。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6"/>
              <w:autoSpaceDE/>
              <w:autoSpaceDN/>
              <w:spacing w:before="71" w:line="300" w:lineRule="auto"/>
              <w:ind w:left="37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3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autoSpaceDE w:val="0"/>
              <w:autoSpaceDN w:val="0"/>
              <w:spacing w:line="300" w:lineRule="auto"/>
              <w:ind w:left="105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</w:p>
          <w:p>
            <w:pPr>
              <w:pStyle w:val="56"/>
              <w:autoSpaceDE w:val="0"/>
              <w:autoSpaceDN w:val="0"/>
              <w:spacing w:line="300" w:lineRule="auto"/>
              <w:ind w:left="105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系统安装-光盘</w:t>
            </w:r>
          </w:p>
        </w:tc>
        <w:tc>
          <w:tcPr>
            <w:tcW w:w="5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autoSpaceDE/>
              <w:autoSpaceDN/>
              <w:spacing w:before="144" w:line="300" w:lineRule="auto"/>
              <w:ind w:right="96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支持通过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光盘启动安装，磁盘手动分区、选择G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UI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，安装包全选安装、口令设置正常；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安装完成后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系统</w:t>
            </w:r>
            <w:r>
              <w:rPr>
                <w:rFonts w:cs="仿宋" w:asciiTheme="minorEastAsia" w:hAnsiTheme="minorEastAsia"/>
                <w:sz w:val="21"/>
                <w:szCs w:val="21"/>
                <w:lang w:eastAsia="zh-CN"/>
              </w:rPr>
              <w:t>运行</w:t>
            </w:r>
            <w:r>
              <w:rPr>
                <w:rFonts w:hint="eastAsia" w:cs="仿宋" w:asciiTheme="minorEastAsia" w:hAnsiTheme="minorEastAsia"/>
                <w:sz w:val="21"/>
                <w:szCs w:val="21"/>
                <w:lang w:eastAsia="zh-CN"/>
              </w:rPr>
              <w:t>正常；系统日志无整机相关报错。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autoSpaceDE/>
              <w:autoSpaceDN/>
              <w:spacing w:before="71" w:line="300" w:lineRule="auto"/>
              <w:ind w:left="37"/>
              <w:rPr>
                <w:rFonts w:cs="仿宋" w:ascii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spacing w:line="300" w:lineRule="auto"/>
        <w:jc w:val="left"/>
      </w:pPr>
    </w:p>
    <w:p>
      <w:pPr>
        <w:pStyle w:val="4"/>
        <w:suppressAutoHyphens/>
        <w:spacing w:before="240" w:after="240" w:line="300" w:lineRule="auto"/>
        <w:rPr>
          <w:rFonts w:ascii="Times New Roman" w:hAnsi="Times New Roman"/>
          <w:sz w:val="28"/>
          <w:szCs w:val="28"/>
        </w:rPr>
      </w:pPr>
      <w:bookmarkStart w:id="56" w:name="_Toc104538353"/>
      <w:r>
        <w:rPr>
          <w:rFonts w:hint="eastAsia" w:ascii="Times New Roman" w:hAnsi="Times New Roman"/>
          <w:sz w:val="28"/>
          <w:szCs w:val="28"/>
        </w:rPr>
        <w:t>4.2功能测试</w:t>
      </w:r>
      <w:bookmarkEnd w:id="56"/>
    </w:p>
    <w:tbl>
      <w:tblPr>
        <w:tblStyle w:val="57"/>
        <w:tblW w:w="83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58"/>
        <w:gridCol w:w="4659"/>
        <w:gridCol w:w="1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5" w:hRule="atLeast"/>
        </w:trPr>
        <w:tc>
          <w:tcPr>
            <w:tcW w:w="2058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4659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right="1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1594" w:type="dxa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05" w:hRule="atLeast"/>
        </w:trPr>
        <w:tc>
          <w:tcPr>
            <w:tcW w:w="2058" w:type="dxa"/>
            <w:vAlign w:val="center"/>
          </w:tcPr>
          <w:p>
            <w:pPr>
              <w:autoSpaceDE w:val="0"/>
              <w:autoSpaceDN w:val="0"/>
              <w:spacing w:line="300" w:lineRule="auto"/>
              <w:jc w:val="left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eastAsia="en-US"/>
              </w:rPr>
              <w:t>系统重启功能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系统重启功能正常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05" w:hRule="atLeast"/>
        </w:trPr>
        <w:tc>
          <w:tcPr>
            <w:tcW w:w="2058" w:type="dxa"/>
            <w:vAlign w:val="center"/>
          </w:tcPr>
          <w:p>
            <w:pPr>
              <w:autoSpaceDE w:val="0"/>
              <w:autoSpaceDN w:val="0"/>
              <w:spacing w:line="300" w:lineRule="auto"/>
              <w:jc w:val="left"/>
              <w:rPr>
                <w:rFonts w:asciiTheme="minorEastAsia" w:hAnsiTheme="minorEastAsia" w:cstheme="minorEastAsia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eastAsia="en-US"/>
              </w:rPr>
              <w:t>系统开关机功能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系统开机、关机功能正常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分辨率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系统能自动检测到合适的分辨率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jc w:val="both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刷新率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系统能自动检测到合适的刷新率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jc w:val="both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61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系统监视器-系统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系统监视器下，“系统”菜单下正确显示系统信息、硬件信息、系统状态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9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系统监视器-资源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系统监视器下，“资源”菜单下正确显示CPU历史信息、内存和交换空间占用历史信息、网络历史信息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7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系统监视器-文件系统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系统监视器下，“文件系统”菜单下正确显示系统分区信息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49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硬盘分区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分区编译器工具新增分区正常（需系统磁盘存在空闲分区）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49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删除分区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分区能够正常删除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49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格式化分区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分区能够成功格式化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10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系统信息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概要信息的查看正常、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>PCIE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设备、U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>SB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设备、处理器、内存、存储信息与机器配置一致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65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键鼠识别和安装、卸载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键鼠设备可正常识别、安装、卸载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2" w:hRule="atLeast"/>
        </w:trPr>
        <w:tc>
          <w:tcPr>
            <w:tcW w:w="2058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虚拟机化能力</w:t>
            </w:r>
          </w:p>
        </w:tc>
        <w:tc>
          <w:tcPr>
            <w:tcW w:w="4659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具备硬件虚拟化能力、正常创建虚拟机。</w:t>
            </w:r>
          </w:p>
        </w:tc>
        <w:tc>
          <w:tcPr>
            <w:tcW w:w="1594" w:type="dxa"/>
            <w:vAlign w:val="center"/>
          </w:tcPr>
          <w:p>
            <w:pPr>
              <w:pStyle w:val="56"/>
              <w:autoSpaceDE w:val="0"/>
              <w:autoSpaceDN w:val="0"/>
              <w:spacing w:line="300" w:lineRule="auto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7" w:name="_Toc104538354"/>
      <w:r>
        <w:rPr>
          <w:rFonts w:hint="eastAsia" w:ascii="Times New Roman" w:hAnsi="Times New Roman"/>
          <w:sz w:val="28"/>
          <w:szCs w:val="28"/>
        </w:rPr>
        <w:t>4.3系统兼容性测试</w:t>
      </w:r>
      <w:bookmarkEnd w:id="57"/>
    </w:p>
    <w:tbl>
      <w:tblPr>
        <w:tblStyle w:val="57"/>
        <w:tblW w:w="510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5052"/>
        <w:gridCol w:w="1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5" w:hRule="atLeast"/>
        </w:trPr>
        <w:tc>
          <w:tcPr>
            <w:tcW w:w="1078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2976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945" w:type="pct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7" w:hRule="atLeast"/>
        </w:trPr>
        <w:tc>
          <w:tcPr>
            <w:tcW w:w="1078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szCs w:val="21"/>
                <w:lang w:eastAsia="en-US"/>
              </w:rPr>
              <w:t>显示器兼容性</w:t>
            </w:r>
          </w:p>
        </w:tc>
        <w:tc>
          <w:tcPr>
            <w:tcW w:w="2976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正常开机，显示器页面显示正常</w:t>
            </w:r>
          </w:p>
        </w:tc>
        <w:tc>
          <w:tcPr>
            <w:tcW w:w="945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078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 w:cs="Helvetica"/>
                <w:color w:val="000000"/>
                <w:szCs w:val="21"/>
                <w:lang w:eastAsia="en-US"/>
              </w:rPr>
              <w:t>BIOS兼容性</w:t>
            </w:r>
          </w:p>
        </w:tc>
        <w:tc>
          <w:tcPr>
            <w:tcW w:w="2976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系统下通过dmidecode可以获取B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>IOS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、处理器、内存等信息，和BIOS界面内存信息显示一致</w:t>
            </w:r>
          </w:p>
        </w:tc>
        <w:tc>
          <w:tcPr>
            <w:tcW w:w="945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078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 w:cs="Helvetica"/>
                <w:color w:val="000000"/>
                <w:szCs w:val="21"/>
                <w:lang w:eastAsia="en-US"/>
              </w:rPr>
              <w:t>BMC兼容性</w:t>
            </w:r>
          </w:p>
        </w:tc>
        <w:tc>
          <w:tcPr>
            <w:tcW w:w="2976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系统下可以正常获取BMC ip、日志、sensor等信息</w:t>
            </w:r>
          </w:p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系统下可以正常BMC冷重启</w:t>
            </w:r>
          </w:p>
        </w:tc>
        <w:tc>
          <w:tcPr>
            <w:tcW w:w="945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</w:tbl>
    <w:p/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58" w:name="_Toc104538355"/>
      <w:r>
        <w:rPr>
          <w:rFonts w:hint="eastAsia" w:ascii="Times New Roman" w:hAnsi="Times New Roman"/>
          <w:sz w:val="28"/>
          <w:szCs w:val="28"/>
        </w:rPr>
        <w:t>4.4系统性能测试</w:t>
      </w:r>
      <w:bookmarkEnd w:id="58"/>
    </w:p>
    <w:tbl>
      <w:tblPr>
        <w:tblStyle w:val="57"/>
        <w:tblW w:w="501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5052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5" w:hRule="atLeast"/>
        </w:trPr>
        <w:tc>
          <w:tcPr>
            <w:tcW w:w="1107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3029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862" w:type="pct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91" w:hRule="atLeast"/>
        </w:trPr>
        <w:tc>
          <w:tcPr>
            <w:tcW w:w="1107" w:type="pct"/>
            <w:vMerge w:val="restar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szCs w:val="21"/>
                <w:lang w:eastAsia="en-US"/>
              </w:rPr>
              <w:t>安装时间</w:t>
            </w:r>
          </w:p>
        </w:tc>
        <w:tc>
          <w:tcPr>
            <w:tcW w:w="3029" w:type="pct"/>
            <w:vMerge w:val="restar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记录</w:t>
            </w:r>
            <w:r>
              <w:rPr>
                <w:lang w:eastAsia="zh-CN"/>
              </w:rPr>
              <w:t>系统安装时间</w:t>
            </w:r>
            <w:r>
              <w:rPr>
                <w:rFonts w:hint="eastAsia"/>
                <w:lang w:eastAsia="zh-CN"/>
              </w:rPr>
              <w:t>，同平台数据对比，差异不超过5%</w:t>
            </w:r>
          </w:p>
        </w:tc>
        <w:tc>
          <w:tcPr>
            <w:tcW w:w="862" w:type="pct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74" w:hRule="atLeast"/>
        </w:trPr>
        <w:tc>
          <w:tcPr>
            <w:tcW w:w="1107" w:type="pct"/>
            <w:vMerge w:val="continue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rPr>
                <w:lang w:eastAsia="zh-CN"/>
              </w:rPr>
            </w:pPr>
          </w:p>
        </w:tc>
        <w:tc>
          <w:tcPr>
            <w:tcW w:w="3029" w:type="pct"/>
            <w:vMerge w:val="continue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rPr>
                <w:lang w:eastAsia="zh-CN"/>
              </w:rPr>
            </w:pPr>
          </w:p>
        </w:tc>
        <w:tc>
          <w:tcPr>
            <w:tcW w:w="862" w:type="pct"/>
            <w:vMerge w:val="continue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50" w:hRule="atLeast"/>
        </w:trPr>
        <w:tc>
          <w:tcPr>
            <w:tcW w:w="1107" w:type="pct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hint="eastAsia" w:ascii="宋体" w:hAnsi="宋体"/>
                <w:szCs w:val="21"/>
                <w:lang w:eastAsia="en-US"/>
              </w:rPr>
              <w:t>关机时间</w:t>
            </w:r>
          </w:p>
        </w:tc>
        <w:tc>
          <w:tcPr>
            <w:tcW w:w="3029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记录整机</w:t>
            </w:r>
            <w:r>
              <w:rPr>
                <w:rFonts w:hint="eastAsia"/>
                <w:lang w:eastAsia="zh-CN"/>
              </w:rPr>
              <w:t>关机</w:t>
            </w:r>
            <w:r>
              <w:rPr>
                <w:lang w:eastAsia="zh-CN"/>
              </w:rPr>
              <w:t>时间</w:t>
            </w:r>
            <w:r>
              <w:rPr>
                <w:rFonts w:hint="eastAsia"/>
                <w:lang w:eastAsia="zh-CN"/>
              </w:rPr>
              <w:t>，同平台数据对比，差异不超过5%</w:t>
            </w:r>
          </w:p>
        </w:tc>
        <w:tc>
          <w:tcPr>
            <w:tcW w:w="862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</w:p>
        </w:tc>
      </w:tr>
    </w:tbl>
    <w:p>
      <w:pPr>
        <w:pStyle w:val="4"/>
        <w:suppressAutoHyphens/>
        <w:spacing w:before="240" w:after="240" w:line="360" w:lineRule="auto"/>
      </w:pPr>
      <w:bookmarkStart w:id="59" w:name="_Toc104538356"/>
      <w:r>
        <w:rPr>
          <w:rFonts w:hint="eastAsia" w:ascii="Times New Roman" w:hAnsi="Times New Roman"/>
          <w:sz w:val="28"/>
          <w:szCs w:val="28"/>
        </w:rPr>
        <w:t>4.5系统稳定性测试</w:t>
      </w:r>
      <w:bookmarkEnd w:id="59"/>
    </w:p>
    <w:tbl>
      <w:tblPr>
        <w:tblStyle w:val="5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4961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5" w:hRule="atLeast"/>
        </w:trPr>
        <w:tc>
          <w:tcPr>
            <w:tcW w:w="1838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4961" w:type="dxa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cs="仿宋" w:asciiTheme="minorEastAsia" w:hAnsiTheme="minorEastAsia"/>
                <w:sz w:val="21"/>
                <w:szCs w:val="21"/>
              </w:rPr>
            </w:pPr>
            <w:r>
              <w:rPr>
                <w:rFonts w:cs="仿宋" w:asciiTheme="minorEastAsia" w:hAnsi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cs="仿宋" w:ascii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lang w:eastAsia="en-US"/>
              </w:rPr>
              <w:t>断电保护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lang w:eastAsia="en-US"/>
              </w:rPr>
              <w:t>测试系统在断电后可正常启动进入系统。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Cs w:val="21"/>
                <w:lang w:eastAsia="en-US"/>
              </w:rPr>
            </w:pPr>
          </w:p>
        </w:tc>
      </w:tr>
      <w:bookmarkEnd w:id="4"/>
      <w:bookmarkEnd w:id="5"/>
      <w:bookmarkEnd w:id="6"/>
    </w:tbl>
    <w:p>
      <w:pPr>
        <w:pStyle w:val="4"/>
        <w:suppressAutoHyphens/>
        <w:spacing w:before="240" w:after="240" w:line="360" w:lineRule="auto"/>
        <w:rPr>
          <w:rFonts w:ascii="Times New Roman" w:hAnsi="Times New Roman"/>
          <w:sz w:val="28"/>
          <w:szCs w:val="28"/>
        </w:rPr>
      </w:pPr>
      <w:bookmarkStart w:id="60" w:name="_Toc74071240"/>
      <w:bookmarkStart w:id="61" w:name="_Toc104538357"/>
      <w:r>
        <w:rPr>
          <w:rFonts w:hint="eastAsia" w:ascii="Times New Roman" w:hAnsi="Times New Roman"/>
          <w:sz w:val="28"/>
          <w:szCs w:val="28"/>
        </w:rPr>
        <w:t>4.6 Kylinch自动化测试</w:t>
      </w:r>
      <w:bookmarkEnd w:id="60"/>
      <w:bookmarkEnd w:id="61"/>
    </w:p>
    <w:tbl>
      <w:tblPr>
        <w:tblStyle w:val="57"/>
        <w:tblW w:w="5328" w:type="pct"/>
        <w:tblInd w:w="-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1"/>
        <w:gridCol w:w="5342"/>
        <w:gridCol w:w="10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atLeast"/>
        </w:trPr>
        <w:tc>
          <w:tcPr>
            <w:tcW w:w="1400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测试项</w:t>
            </w:r>
          </w:p>
        </w:tc>
        <w:tc>
          <w:tcPr>
            <w:tcW w:w="3013" w:type="pct"/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具体要求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B6DDE8" w:themeFill="accent5" w:themeFillTint="66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jc w:val="center"/>
              <w:rPr>
                <w:rFonts w:asciiTheme="minorEastAsia" w:hAnsiTheme="minorEastAsia" w:cs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测试结果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63" w:hRule="atLeast"/>
        </w:trPr>
        <w:tc>
          <w:tcPr>
            <w:tcW w:w="1400" w:type="pct"/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acpi测试</w:t>
            </w:r>
          </w:p>
        </w:tc>
        <w:tc>
          <w:tcPr>
            <w:tcW w:w="3013" w:type="pct"/>
            <w:shd w:val="clear" w:color="auto" w:fill="auto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利用 acpidump 工具读取数据正常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 w:hRule="atLeast"/>
        </w:trPr>
        <w:tc>
          <w:tcPr>
            <w:tcW w:w="1400" w:type="pct"/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boottime测试</w:t>
            </w:r>
          </w:p>
        </w:tc>
        <w:tc>
          <w:tcPr>
            <w:tcW w:w="3013" w:type="pct"/>
            <w:shd w:val="clear" w:color="auto" w:fill="auto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系统启动时间测试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63" w:hRule="atLeast"/>
        </w:trPr>
        <w:tc>
          <w:tcPr>
            <w:tcW w:w="1400" w:type="pct"/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cdrom测试</w:t>
            </w:r>
          </w:p>
        </w:tc>
        <w:tc>
          <w:tcPr>
            <w:tcW w:w="3013" w:type="pct"/>
            <w:shd w:val="clear" w:color="auto" w:fill="auto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mkisofs 和 cdrecord 对光驱进行刻录和读取测试。</w:t>
            </w:r>
          </w:p>
        </w:tc>
        <w:tc>
          <w:tcPr>
            <w:tcW w:w="58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core测试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测试时间矢量性，不会倒回。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RTC 硬件时钟基本稳定性。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测试时钟抖动。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通过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stress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给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cpu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进行压力测试，加压10分钟。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cpufreq测试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cpu 在不同调频策略下运行频率是否同预期。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cpu 在不同频率下完全同规格计算量所需时间是否与频率值反相关。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disk测试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fio 工具进行裸盘/文件系统的顺序/随机读写测试正常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filesystem测试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使用mkfs命令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格式化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磁盘为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ext2，ext3，ext4，ntfs，xfs，vfat格式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hardwareinfo测试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获取并打印系统版本信息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获取并打印cpu信息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获取并打印内存信息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获取并打印磁盘信息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获取并打印baseboard信息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获取并打印显卡信息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获取并打印网卡信息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获取并打印raid卡信息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获取并打印BIOS信息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抓取sosreport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2481" w:type="dxa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infiniband测试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ethtool 获取网卡信息和ifconfig，对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非测试端口设置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ip link set down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开启opensm服务，加载ib_umad模块，获取ibstatus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检查网口连接状态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使用 ping 测试丢包率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使用rping、rcopy、ib_write_bw、ib_read_bw、ib_send_bw测试RDMA功能</w:t>
            </w:r>
          </w:p>
          <w:p>
            <w:pPr>
              <w:pStyle w:val="2"/>
              <w:autoSpaceDE w:val="0"/>
              <w:autoSpaceDN w:val="0"/>
              <w:ind w:left="0" w:leftChars="0" w:firstLine="210" w:firstLineChars="100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2481" w:type="dxa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infiniband_netperf测试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ethtool 获取网卡信息和ifconfig，对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非测试端口设置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ip link set down</w:t>
            </w:r>
          </w:p>
          <w:p>
            <w:pPr>
              <w:autoSpaceDE w:val="0"/>
              <w:autoSpaceDN w:val="0"/>
              <w:ind w:left="210" w:leftChars="100" w:firstLine="0" w:firstLineChars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netperf 测试TCP_STREM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UDP_STRAM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TCP_RR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TCP_CRR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UDP_RR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OMNI</w:t>
            </w:r>
          </w:p>
          <w:p>
            <w:pPr>
              <w:pStyle w:val="2"/>
              <w:autoSpaceDE w:val="0"/>
              <w:autoSpaceDN w:val="0"/>
              <w:ind w:left="0" w:leftChars="0"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en-US"/>
              </w:rPr>
              <w:t>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ipmi测试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ipmitool 查询 IPMI IP、固件、传感器、日志信息。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BMC 冷重启。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重启后查看日志信息。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kdump测试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触发 kdump，测试能否正常生成 vmcore 文件并解析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logicalvolume测试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创建、删除逻辑卷测试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memory测试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memtester 工具进行内存读写测试。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mmap 全部系统可用内存，触发 swap，进行 120s 读写测试。</w:t>
            </w:r>
          </w:p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 hugetlb。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mobileharddisk测试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移动硬盘识别、读写、卸载测试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mobilehdhotplug测试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移动硬盘热插拔测试10次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network测试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ethtool 获取网卡信息和ifconfig，对网卡进行 down/up 测试。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netperf 测试以太网卡TCP_STREM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UDP_STRAM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TCP_RR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TCP_CRR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UDP_RR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OMNI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，以及 http 上传、下载速率。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使用 ping 测试丢包率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nvme测试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使用 nvme-cli 工具对盘进行格式化、读写、查询测试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perf测试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perf 工具能正常使用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2481" w:type="dxa"/>
            <w:vAlign w:val="center"/>
          </w:tcPr>
          <w:p>
            <w:pPr>
              <w:autoSpaceDE w:val="0"/>
              <w:autoSpaceDN w:val="0"/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roce测试</w:t>
            </w:r>
          </w:p>
        </w:tc>
        <w:tc>
          <w:tcPr>
            <w:tcW w:w="5342" w:type="dxa"/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en-US"/>
              </w:rPr>
              <w:t>使用 ethtool 获取网卡信息和ifconfig，对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非测试端口设置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ip link set down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开启opensm服务，加载ib_umad模块，获取ibstatus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对待测网口进行down/up测试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使用 ping 测试丢包率</w:t>
            </w:r>
          </w:p>
          <w:p>
            <w:pPr>
              <w:pStyle w:val="2"/>
              <w:autoSpaceDE w:val="0"/>
              <w:autoSpaceDN w:val="0"/>
              <w:ind w:left="0" w:leftChars="0" w:firstLine="0" w:firstLineChars="0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使用rping、rcopy、ib_write_bw、ib_read_bw、ib_send_bw测试RDMA功能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**注意** 进行网络带宽测试时，请提前确认服务端网卡速率不小于客户端，并保证测试网络无其他流量干扰。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system测试</w:t>
            </w:r>
          </w:p>
        </w:tc>
        <w:tc>
          <w:tcPr>
            <w:tcW w:w="3013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检查本工具是否被修改。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 xml:space="preserve">  检查 OS 版本和 kernel 版本是否匹配。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 xml:space="preserve">  检查内核是否被修改/感染。</w:t>
            </w:r>
          </w:p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 xml:space="preserve">  检查 selinux 是否正常启用。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udiskhotplug测试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热插拔U盘设备，测试10次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usb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使用 usb 设备，测试所有 usb 接口能否正常识别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usb_keyboard测试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usb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键盘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输入和预期一致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usb_mouse测试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usb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鼠标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点击指定的按钮功能正常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usb_udisk测试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u盘识别、读写、格式化、卸载测试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usbcddriverhotplug测试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usb光驱热插拔测试10次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video测试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测试图形，xserver服务运行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val="en"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val="en" w:eastAsia="en-US"/>
              </w:rPr>
              <w:t>virtualization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"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 xml:space="preserve">  测试虚拟机定义域、开机、抓取系统信息、挂起、恢复、关机、取消定义域功能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watchdog测试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触发 watchdog，测试系统是否可以正常复位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stream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stream性能测试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unixbench测试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unixbench性能测试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iozone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_oem</w:t>
            </w: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iozone性能测试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lmbench测试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lmbench性能测试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speccpu测试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speccpu性能测试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2481" w:type="dxa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en-US"/>
              </w:rPr>
              <w:t>memtester_stress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测试</w:t>
            </w:r>
          </w:p>
        </w:tc>
        <w:tc>
          <w:tcPr>
            <w:tcW w:w="5342" w:type="dxa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 w:rightChars="0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内存压力测试12小时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ltp测试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ltp压力测试48小时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5" w:hRule="atLeast"/>
        </w:trPr>
        <w:tc>
          <w:tcPr>
            <w:tcW w:w="1400" w:type="pct"/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en-US"/>
              </w:rPr>
              <w:t>rebootstress测试</w:t>
            </w:r>
          </w:p>
        </w:tc>
        <w:tc>
          <w:tcPr>
            <w:tcW w:w="3013" w:type="pct"/>
            <w:vAlign w:val="center"/>
          </w:tcPr>
          <w:p>
            <w:pPr>
              <w:pStyle w:val="56"/>
              <w:autoSpaceDE w:val="0"/>
              <w:autoSpaceDN w:val="0"/>
              <w:spacing w:line="274" w:lineRule="exact"/>
              <w:ind w:right="1"/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/>
                <w:sz w:val="21"/>
                <w:szCs w:val="21"/>
                <w:lang w:eastAsia="zh-CN"/>
              </w:rPr>
              <w:t xml:space="preserve">  重启压力测试100次</w:t>
            </w:r>
          </w:p>
        </w:tc>
        <w:tc>
          <w:tcPr>
            <w:tcW w:w="586" w:type="pct"/>
            <w:vAlign w:val="center"/>
          </w:tcPr>
          <w:p>
            <w:pPr>
              <w:autoSpaceDE w:val="0"/>
              <w:autoSpaceDN w:val="0"/>
              <w:rPr>
                <w:lang w:eastAsia="en-US"/>
              </w:rPr>
            </w:pPr>
          </w:p>
        </w:tc>
      </w:tr>
    </w:tbl>
    <w:p/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62" w:name="_Toc104538358"/>
      <w:r>
        <w:rPr>
          <w:rFonts w:hint="eastAsia" w:eastAsia="黑体"/>
          <w:b w:val="0"/>
          <w:sz w:val="30"/>
          <w:szCs w:val="30"/>
        </w:rPr>
        <w:t>5结论</w:t>
      </w:r>
      <w:bookmarkEnd w:id="62"/>
      <w:bookmarkStart w:id="63" w:name="_Toc397785488"/>
    </w:p>
    <w:bookmarkEnd w:id="63"/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FF0000"/>
          <w:sz w:val="24"/>
          <w:highlight w:val="yellow"/>
        </w:rPr>
        <w:t>XXX服务器</w:t>
      </w:r>
      <w:r>
        <w:rPr>
          <w:rFonts w:ascii="宋体" w:hAnsi="宋体"/>
          <w:sz w:val="24"/>
        </w:rPr>
        <w:t>通过</w:t>
      </w:r>
      <w:r>
        <w:rPr>
          <w:rFonts w:hint="eastAsia" w:ascii="宋体" w:hAnsi="宋体"/>
          <w:sz w:val="24"/>
        </w:rPr>
        <w:t>NeoCertify</w:t>
      </w:r>
      <w:r>
        <w:rPr>
          <w:rFonts w:ascii="宋体" w:hAnsi="宋体"/>
          <w:sz w:val="24"/>
        </w:rPr>
        <w:t>测试的各项内容，能够满足</w:t>
      </w:r>
      <w:r>
        <w:rPr>
          <w:rFonts w:hint="eastAsia" w:ascii="Times New Roman" w:hAnsi="Times New Roman"/>
          <w:sz w:val="24"/>
        </w:rPr>
        <w:t>银河麒麟服务器操作系统</w:t>
      </w:r>
      <w:r>
        <w:rPr>
          <w:rFonts w:hint="eastAsia" w:ascii="宋体" w:hAnsi="宋体"/>
          <w:sz w:val="24"/>
        </w:rPr>
        <w:t>V10的认证要求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通过麒麟软件NeoCertify认证测试</w:t>
      </w:r>
      <w:r>
        <w:rPr>
          <w:rFonts w:ascii="宋体" w:hAnsi="宋体"/>
          <w:sz w:val="24"/>
        </w:rPr>
        <w:t>。</w:t>
      </w:r>
      <w:bookmarkStart w:id="64" w:name="_Toc22025872"/>
      <w:bookmarkStart w:id="65" w:name="_Toc22025067"/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>
      <w:pPr>
        <w:spacing w:line="300" w:lineRule="auto"/>
        <w:ind w:firstLine="481" w:firstLineChars="200"/>
        <w:rPr>
          <w:rFonts w:ascii="黑体" w:eastAsia="黑体"/>
          <w:b/>
          <w:sz w:val="24"/>
          <w:szCs w:val="24"/>
        </w:rPr>
      </w:pPr>
    </w:p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66" w:name="_Toc44937449"/>
      <w:bookmarkStart w:id="67" w:name="_Toc104538359"/>
      <w:r>
        <w:rPr>
          <w:rFonts w:hint="eastAsia" w:eastAsia="黑体"/>
          <w:b w:val="0"/>
          <w:sz w:val="30"/>
          <w:szCs w:val="30"/>
        </w:rPr>
        <w:t>附录1：兼容性测试结果</w:t>
      </w:r>
      <w:bookmarkEnd w:id="66"/>
      <w:bookmarkEnd w:id="67"/>
    </w:p>
    <w:p>
      <w:pPr>
        <w:pStyle w:val="4"/>
      </w:pPr>
      <w:bookmarkStart w:id="68" w:name="_Toc104538360"/>
      <w:r>
        <w:t>1.</w:t>
      </w:r>
      <w:r>
        <w:rPr>
          <w:rFonts w:hint="eastAsia"/>
        </w:rPr>
        <w:t>CPU兼容性</w:t>
      </w:r>
      <w:bookmarkEnd w:id="68"/>
    </w:p>
    <w:p>
      <w:r>
        <w:rPr>
          <w:rFonts w:hint="eastAsia"/>
          <w:highlight w:val="yellow"/>
        </w:rPr>
        <w:t>添加对应的截图</w:t>
      </w:r>
    </w:p>
    <w:p/>
    <w:p>
      <w:pPr>
        <w:rPr>
          <w:color w:val="FF0000"/>
        </w:rPr>
      </w:pPr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drawing>
          <wp:inline distT="0" distB="0" distL="114300" distR="114300">
            <wp:extent cx="3001010" cy="2400300"/>
            <wp:effectExtent l="0" t="0" r="8890" b="0"/>
            <wp:docPr id="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69" w:name="_Toc104538361"/>
      <w:r>
        <w:rPr>
          <w:rFonts w:hint="eastAsia"/>
        </w:rPr>
        <w:t>2.内存兼容性</w:t>
      </w:r>
      <w:bookmarkEnd w:id="69"/>
    </w:p>
    <w:p>
      <w:r>
        <w:rPr>
          <w:rFonts w:hint="eastAsia"/>
          <w:highlight w:val="yellow"/>
        </w:rPr>
        <w:t>添加对应的的截图（cat /proc/meminfo和free）</w:t>
      </w:r>
    </w:p>
    <w:p/>
    <w:p>
      <w:r>
        <w:rPr>
          <w:rFonts w:hint="eastAsia"/>
          <w:color w:val="FF0000"/>
        </w:rPr>
        <w:t>例：</w:t>
      </w:r>
    </w:p>
    <w:p>
      <w:r>
        <w:drawing>
          <wp:inline distT="0" distB="0" distL="114300" distR="114300">
            <wp:extent cx="1497330" cy="1134745"/>
            <wp:effectExtent l="0" t="0" r="7620" b="8255"/>
            <wp:docPr id="3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33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0" w:name="_Toc104538362"/>
      <w:r>
        <w:rPr>
          <w:rFonts w:hint="eastAsia"/>
        </w:rPr>
        <w:t>3.硬盘兼容性</w:t>
      </w:r>
      <w:bookmarkEnd w:id="70"/>
    </w:p>
    <w:p>
      <w:r>
        <w:rPr>
          <w:rFonts w:hint="eastAsia"/>
          <w:highlight w:val="yellow"/>
        </w:rPr>
        <w:t>添加对应的截图</w:t>
      </w:r>
    </w:p>
    <w:p/>
    <w:p>
      <w:pPr>
        <w:pStyle w:val="4"/>
      </w:pPr>
      <w:bookmarkStart w:id="71" w:name="_Toc104538363"/>
      <w:r>
        <w:rPr>
          <w:rFonts w:hint="eastAsia"/>
        </w:rPr>
        <w:t>4.主板兼容性</w:t>
      </w:r>
      <w:bookmarkEnd w:id="71"/>
    </w:p>
    <w:p>
      <w:pPr>
        <w:rPr>
          <w:highlight w:val="yellow"/>
        </w:rPr>
      </w:pPr>
      <w:r>
        <w:rPr>
          <w:rFonts w:hint="eastAsia"/>
          <w:highlight w:val="yellow"/>
        </w:rPr>
        <w:t>添加对应截图</w:t>
      </w:r>
    </w:p>
    <w:p/>
    <w:p>
      <w:pPr>
        <w:rPr>
          <w:rFonts w:ascii="宋体" w:hAnsi="宋体"/>
          <w:szCs w:val="21"/>
          <w:highlight w:val="yellow"/>
        </w:rPr>
      </w:pPr>
    </w:p>
    <w:p>
      <w:pPr>
        <w:pStyle w:val="4"/>
      </w:pPr>
      <w:bookmarkStart w:id="72" w:name="_Toc104538364"/>
      <w:r>
        <w:rPr>
          <w:rFonts w:hint="eastAsia"/>
        </w:rPr>
        <w:t>5.显卡兼容性</w:t>
      </w:r>
      <w:bookmarkEnd w:id="72"/>
    </w:p>
    <w:p>
      <w:r>
        <w:rPr>
          <w:rFonts w:hint="eastAsia"/>
          <w:highlight w:val="yellow"/>
        </w:rPr>
        <w:t>添加对应的截图</w:t>
      </w:r>
    </w:p>
    <w:p/>
    <w:p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drawing>
          <wp:inline distT="0" distB="0" distL="114300" distR="114300">
            <wp:extent cx="5264785" cy="1233805"/>
            <wp:effectExtent l="0" t="0" r="12065" b="4445"/>
            <wp:docPr id="3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3" w:name="_Toc104538365"/>
      <w:r>
        <w:rPr>
          <w:rFonts w:hint="eastAsia"/>
        </w:rPr>
        <w:t>6.网卡兼容性</w:t>
      </w:r>
      <w:bookmarkEnd w:id="73"/>
    </w:p>
    <w:p>
      <w:r>
        <w:rPr>
          <w:rFonts w:hint="eastAsia"/>
          <w:highlight w:val="yellow"/>
        </w:rPr>
        <w:t>添加对应的截图</w:t>
      </w:r>
    </w:p>
    <w:p/>
    <w:p>
      <w:r>
        <w:rPr>
          <w:rFonts w:hint="eastAsia"/>
          <w:color w:val="FF0000"/>
        </w:rPr>
        <w:t>例：</w:t>
      </w:r>
    </w:p>
    <w:p>
      <w:r>
        <w:drawing>
          <wp:inline distT="0" distB="0" distL="114300" distR="114300">
            <wp:extent cx="5270500" cy="1379855"/>
            <wp:effectExtent l="0" t="0" r="6350" b="10795"/>
            <wp:docPr id="3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highlight w:val="yellow"/>
        </w:rPr>
      </w:pPr>
      <w:bookmarkStart w:id="74" w:name="_Toc104538366"/>
      <w:r>
        <w:rPr>
          <w:rFonts w:hint="eastAsia"/>
        </w:rPr>
        <w:t>7.RAID卡兼容性</w:t>
      </w:r>
      <w:bookmarkEnd w:id="74"/>
    </w:p>
    <w:p>
      <w:r>
        <w:rPr>
          <w:rFonts w:hint="eastAsia"/>
          <w:highlight w:val="yellow"/>
        </w:rPr>
        <w:t>添加对应的截图</w:t>
      </w:r>
    </w:p>
    <w:p/>
    <w:p>
      <w:pPr>
        <w:pStyle w:val="4"/>
      </w:pPr>
      <w:bookmarkStart w:id="75" w:name="_Toc104538367"/>
      <w:r>
        <w:rPr>
          <w:rFonts w:hint="eastAsia"/>
        </w:rPr>
        <w:t>8.</w:t>
      </w:r>
      <w:r>
        <w:t>USB鼠标兼容性</w:t>
      </w:r>
      <w:bookmarkEnd w:id="75"/>
    </w:p>
    <w:p>
      <w:r>
        <w:rPr>
          <w:rFonts w:hint="eastAsia"/>
          <w:highlight w:val="yellow"/>
        </w:rPr>
        <w:t>添加对应的截图</w:t>
      </w:r>
    </w:p>
    <w:p/>
    <w:p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drawing>
          <wp:inline distT="0" distB="0" distL="114300" distR="114300">
            <wp:extent cx="3856990" cy="1240790"/>
            <wp:effectExtent l="0" t="0" r="10160" b="1651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699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6" w:name="_Toc104538368"/>
      <w:r>
        <w:rPr>
          <w:rFonts w:hint="eastAsia"/>
        </w:rPr>
        <w:t>9.</w:t>
      </w:r>
      <w:r>
        <w:t>USB键盘兼容性</w:t>
      </w:r>
      <w:bookmarkEnd w:id="76"/>
    </w:p>
    <w:p>
      <w:r>
        <w:rPr>
          <w:rFonts w:hint="eastAsia"/>
          <w:highlight w:val="yellow"/>
        </w:rPr>
        <w:t>添加对应的截图</w:t>
      </w:r>
    </w:p>
    <w:p>
      <w:r>
        <w:rPr>
          <w:rFonts w:hint="eastAsia"/>
          <w:color w:val="FF0000"/>
        </w:rPr>
        <w:t>例：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4587240" cy="2983230"/>
            <wp:effectExtent l="0" t="0" r="3810" b="7620"/>
            <wp:docPr id="12" name="图片 12" descr="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Keyboard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724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bookmarkStart w:id="77" w:name="_Toc104538369"/>
      <w:r>
        <w:rPr>
          <w:rFonts w:hint="eastAsia"/>
        </w:rPr>
        <w:t>10.BIOS兼容性</w:t>
      </w:r>
      <w:bookmarkEnd w:id="77"/>
    </w:p>
    <w:p>
      <w:pPr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添加对应的截图</w:t>
      </w:r>
    </w:p>
    <w:p>
      <w:pPr>
        <w:rPr>
          <w:rFonts w:ascii="宋体" w:hAnsi="宋体"/>
          <w:szCs w:val="21"/>
        </w:rPr>
      </w:pPr>
    </w:p>
    <w:p>
      <w:pPr>
        <w:pStyle w:val="4"/>
      </w:pPr>
      <w:bookmarkStart w:id="78" w:name="_Toc104538370"/>
      <w:r>
        <w:rPr>
          <w:rFonts w:hint="eastAsia"/>
        </w:rPr>
        <w:t>11.BMC兼容性</w:t>
      </w:r>
      <w:bookmarkEnd w:id="78"/>
    </w:p>
    <w:p>
      <w:pPr>
        <w:rPr>
          <w:rFonts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添加对应的截图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bCs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79" w:name="_Toc104538371"/>
      <w:r>
        <w:rPr>
          <w:rFonts w:hint="eastAsia" w:eastAsia="黑体"/>
          <w:b w:val="0"/>
          <w:sz w:val="30"/>
          <w:szCs w:val="30"/>
        </w:rPr>
        <w:t>附录</w:t>
      </w:r>
      <w:r>
        <w:rPr>
          <w:rFonts w:eastAsia="黑体"/>
          <w:b w:val="0"/>
          <w:sz w:val="30"/>
          <w:szCs w:val="30"/>
        </w:rPr>
        <w:t>2</w:t>
      </w:r>
      <w:r>
        <w:rPr>
          <w:rFonts w:hint="eastAsia" w:eastAsia="黑体"/>
          <w:b w:val="0"/>
          <w:sz w:val="30"/>
          <w:szCs w:val="30"/>
        </w:rPr>
        <w:t>：性能测试结果</w:t>
      </w:r>
      <w:bookmarkEnd w:id="79"/>
    </w:p>
    <w:p>
      <w:pPr>
        <w:pStyle w:val="4"/>
      </w:pPr>
      <w:bookmarkStart w:id="80" w:name="_Toc104538372"/>
      <w:r>
        <w:rPr>
          <w:rFonts w:hint="eastAsia"/>
        </w:rPr>
        <w:t>1.综合性能测试（unixbench）</w:t>
      </w:r>
      <w:bookmarkEnd w:id="80"/>
    </w:p>
    <w:tbl>
      <w:tblPr>
        <w:tblStyle w:val="21"/>
        <w:tblW w:w="828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0"/>
        <w:gridCol w:w="2100"/>
        <w:gridCol w:w="19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8281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</w:rPr>
              <w:t>系统综合性能</w:t>
            </w:r>
            <w:r>
              <w:rPr>
                <w:b/>
                <w:bCs/>
              </w:rPr>
              <w:t>Unixbench</w:t>
            </w:r>
            <w:r>
              <w:rPr>
                <w:rFonts w:ascii="Times New Roman" w:hAnsi="Times New Roman"/>
                <w:b/>
                <w:bCs/>
              </w:rPr>
              <w:t>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测试项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单线程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满线程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Dhrystone2-using-register-variables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Double-Precision-Whetstone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Execl-Throughput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FileCopy1024-bufsize2000-maxblocks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FileCopy256-bufsize500-maxblocks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FileCopy4096-bufsize8000-maxblocks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Pipe-Throughput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Pipe-based-ContextSwitching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Process-Creation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ShellScripts-1concurrent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ShellScripts-8concurrent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System-Call-Overhead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4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System-Benchmarks-Index-Score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pStyle w:val="4"/>
        <w:tabs>
          <w:tab w:val="left" w:pos="312"/>
        </w:tabs>
      </w:pPr>
      <w:bookmarkStart w:id="81" w:name="_Toc104538373"/>
      <w:r>
        <w:t>2.</w:t>
      </w:r>
      <w:r>
        <w:rPr>
          <w:rFonts w:hint="eastAsia"/>
        </w:rPr>
        <w:t>CPU性能（speccpu2006）</w:t>
      </w:r>
      <w:bookmarkEnd w:id="81"/>
    </w:p>
    <w:tbl>
      <w:tblPr>
        <w:tblStyle w:val="21"/>
        <w:tblW w:w="83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2021"/>
        <w:gridCol w:w="2655"/>
        <w:gridCol w:w="22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32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bookmarkStart w:id="82" w:name="_Hlk104538599"/>
            <w:r>
              <w:rPr>
                <w:rFonts w:ascii="Times New Roman" w:hAnsi="Times New Roman"/>
                <w:b/>
                <w:bCs/>
                <w:lang w:val="en"/>
              </w:rPr>
              <w:t>CPU</w:t>
            </w:r>
            <w:r>
              <w:rPr>
                <w:rFonts w:ascii="Times New Roman" w:hAnsi="Times New Roman"/>
                <w:b/>
                <w:bCs/>
              </w:rPr>
              <w:t>性能</w:t>
            </w:r>
            <w:r>
              <w:rPr>
                <w:rFonts w:ascii="Times New Roman"/>
                <w:b/>
                <w:bCs/>
                <w:lang w:val="en"/>
              </w:rPr>
              <w:t>Speccpu2006</w:t>
            </w:r>
            <w:r>
              <w:rPr>
                <w:rFonts w:ascii="Times New Roman" w:hAnsi="Times New Roman"/>
                <w:b/>
                <w:bCs/>
              </w:rPr>
              <w:t>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34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测试项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单线程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满线程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  <w:lang w:val="en"/>
              </w:rPr>
            </w:pPr>
            <w:r>
              <w:rPr>
                <w:rFonts w:hint="eastAsia"/>
                <w:bCs/>
                <w:szCs w:val="21"/>
                <w:lang w:val="en"/>
              </w:rPr>
              <w:t>浮点型测试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410.bwaves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416.gamess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433.milc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434.zeusmp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435.gromacs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436.cactusADM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437.leslie3d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444.namd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447.dealII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450.soplex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453.povray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454.calculix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459.GemsFDTD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465.tonto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470.lbm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481.wrf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482.sphinx3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score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rFonts w:hint="eastAsia"/>
                <w:bCs/>
                <w:szCs w:val="21"/>
                <w:lang w:val="en"/>
              </w:rPr>
              <w:t>整型测试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400.perlbench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401.bzip2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403.gcc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429.mcf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445.gobmk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456.hmmer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458.sjeng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462.libquantum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464.h264ref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471.omnetpp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473.astar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  <w:r>
              <w:rPr>
                <w:bCs/>
                <w:szCs w:val="21"/>
                <w:lang w:val="en"/>
              </w:rPr>
              <w:t>483.xalancbmk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  <w:lang w:val="en"/>
              </w:rPr>
            </w:pP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2270"/>
              </w:tabs>
              <w:jc w:val="left"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score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C7CE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</w:tr>
      <w:bookmarkEnd w:id="82"/>
    </w:tbl>
    <w:p/>
    <w:p>
      <w:pPr>
        <w:pStyle w:val="4"/>
      </w:pPr>
      <w:bookmarkStart w:id="83" w:name="_Toc104538374"/>
      <w:r>
        <w:t>3.</w:t>
      </w:r>
      <w:r>
        <w:rPr>
          <w:rFonts w:hint="eastAsia"/>
        </w:rPr>
        <w:t>系统</w:t>
      </w:r>
      <w:r>
        <w:rPr>
          <w:rFonts w:hint="eastAsia"/>
          <w:lang w:eastAsia="zh-CN"/>
        </w:rPr>
        <w:t>综合</w:t>
      </w:r>
      <w:r>
        <w:rPr>
          <w:rFonts w:hint="eastAsia"/>
        </w:rPr>
        <w:t>性能（Lmbench）</w:t>
      </w:r>
      <w:bookmarkEnd w:id="83"/>
    </w:p>
    <w:tbl>
      <w:tblPr>
        <w:tblStyle w:val="21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7"/>
        <w:gridCol w:w="3018"/>
        <w:gridCol w:w="2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2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Cambria" w:hAnsi="Cambria" w:eastAsia="黑体" w:cs="Times New Roman"/>
                <w:bCs/>
                <w:color w:val="000000"/>
                <w:szCs w:val="21"/>
                <w:lang w:bidi="ar"/>
              </w:rPr>
            </w:pPr>
            <w:bookmarkStart w:id="84" w:name="_Hlk104540245"/>
            <w:r>
              <w:rPr>
                <w:rFonts w:asciiTheme="majorEastAsia" w:hAnsiTheme="majorEastAsia" w:eastAsiaTheme="majorEastAsia" w:cstheme="majorEastAsia"/>
                <w:b/>
                <w:bCs/>
              </w:rPr>
              <w:t>系统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综合性能</w:t>
            </w:r>
            <w:r>
              <w:rPr>
                <w:rFonts w:asciiTheme="majorEastAsia" w:hAnsiTheme="majorEastAsia" w:eastAsiaTheme="majorEastAsia" w:cstheme="majorEastAsia"/>
                <w:b/>
                <w:bCs/>
              </w:rPr>
              <w:t>Lmbench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eastAsia="宋体" w:cs="Arial"/>
                <w:b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测试项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测试</w:t>
            </w: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子</w:t>
            </w: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Arial" w:hAnsi="Arial" w:eastAsia="宋体" w:cs="Arial"/>
                <w:b/>
                <w:color w:val="0000FF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Cs w:val="21"/>
                <w:lang w:bidi="ar"/>
              </w:rPr>
              <w:t>测试结果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Basic system parameters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Mhz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tlb pages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Arial" w:hAnsi="Arial" w:eastAsia="宋体" w:cs="Arial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cache line bytes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mem par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scal load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Processor, Processes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Mhz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null call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null I/O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stat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open clos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slct 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sig inst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sig hndl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fork proc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exec proc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sh proc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Basic integer operations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bit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intgr mod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Basic uint64 operations(ns)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bit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int64 mod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Basic float operation(ns)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float bogo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Basic double operations(ns)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add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mul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div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double bogo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Context switching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2p/0k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2p/16k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2p/64k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8p/16k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8p/64k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16p/16k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16p/64k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 xml:space="preserve">*Local* Communication latencies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2p/0k ctxsw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Pipe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AF UNIX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UDP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RPC UDP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RPC 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TCP conn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File &amp; VM system latencies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0K File Create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0K File Delete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10K File Create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10K File Delete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Mmap Latency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Prot Fault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Page Fault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100fd selct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*Local* Communication bandwidths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(MB/s)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Pipe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AF UNIX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TCP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File reread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Mmap reread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Bcopy(libc)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Bcopy(hand)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Mem read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Mem write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Memory latencies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Cs w:val="21"/>
              </w:rPr>
              <w:t>(ns)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Mhz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L1 $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L2 $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Main mem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52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Rand mem</w:t>
            </w:r>
          </w:p>
        </w:tc>
        <w:tc>
          <w:tcPr>
            <w:tcW w:w="27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bookmarkEnd w:id="84"/>
    </w:tbl>
    <w:p>
      <w:pPr>
        <w:rPr>
          <w:rFonts w:hint="eastAsia" w:ascii="宋体" w:hAnsi="宋体"/>
          <w:szCs w:val="21"/>
        </w:rPr>
      </w:pPr>
    </w:p>
    <w:p>
      <w:pPr>
        <w:pStyle w:val="4"/>
      </w:pPr>
      <w:bookmarkStart w:id="85" w:name="_Toc104538375"/>
      <w:r>
        <w:rPr>
          <w:rFonts w:hint="eastAsia"/>
        </w:rPr>
        <w:t>4.内存带宽性能（stream）</w:t>
      </w:r>
      <w:bookmarkEnd w:id="85"/>
    </w:p>
    <w:tbl>
      <w:tblPr>
        <w:tblStyle w:val="21"/>
        <w:tblW w:w="497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59"/>
        <w:gridCol w:w="3043"/>
        <w:gridCol w:w="30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bCs/>
                <w:color w:val="000000"/>
                <w:sz w:val="21"/>
                <w:szCs w:val="21"/>
                <w:lang w:bidi="ar"/>
              </w:rPr>
            </w:pPr>
            <w:bookmarkStart w:id="86" w:name="_Hlk104540421"/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内存带宽性能测试结果表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64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优化参数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测试项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单线程</w:t>
            </w: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满线程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O2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Copy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Add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Triad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Scale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O3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Copy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Add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Triad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64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Scale</w:t>
            </w:r>
          </w:p>
        </w:tc>
        <w:tc>
          <w:tcPr>
            <w:tcW w:w="1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  <w:tc>
          <w:tcPr>
            <w:tcW w:w="1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2"/>
                <w:lang w:bidi="ar"/>
              </w:rPr>
            </w:pPr>
          </w:p>
        </w:tc>
      </w:tr>
      <w:bookmarkEnd w:id="86"/>
    </w:tbl>
    <w:p>
      <w:pPr>
        <w:rPr>
          <w:rFonts w:ascii="宋体" w:hAnsi="宋体"/>
          <w:szCs w:val="21"/>
        </w:rPr>
      </w:pPr>
    </w:p>
    <w:p>
      <w:pPr>
        <w:pStyle w:val="4"/>
      </w:pPr>
      <w:bookmarkStart w:id="87" w:name="_Toc104538376"/>
      <w:r>
        <w:t>5.</w:t>
      </w:r>
      <w:r>
        <w:rPr>
          <w:rFonts w:hint="eastAsia"/>
        </w:rPr>
        <w:t>硬盘读写性能（iozone）</w:t>
      </w:r>
      <w:bookmarkEnd w:id="87"/>
    </w:p>
    <w:tbl>
      <w:tblPr>
        <w:tblStyle w:val="21"/>
        <w:tblW w:w="822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1"/>
        <w:gridCol w:w="993"/>
        <w:gridCol w:w="992"/>
        <w:gridCol w:w="1134"/>
        <w:gridCol w:w="1134"/>
        <w:gridCol w:w="1207"/>
        <w:gridCol w:w="11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82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bookmarkStart w:id="88" w:name="_Hlk104540464"/>
            <w:r>
              <w:rPr>
                <w:rFonts w:hint="eastAsia" w:asciiTheme="majorEastAsia" w:hAnsiTheme="majorEastAsia" w:eastAsiaTheme="majorEastAsia" w:cstheme="majorEastAsia"/>
                <w:b/>
                <w:bCs/>
              </w:rPr>
              <w:t>硬盘读写性能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lang w:eastAsia="zh-CN"/>
              </w:rPr>
              <w:t>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测试总量\测试项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write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rewrite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read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reread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rand_write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rand_read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6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rFonts w:hint="eastAsia"/>
                <w:bCs/>
              </w:rPr>
              <w:t>倍内存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bCs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</w:tr>
      <w:bookmarkEnd w:id="88"/>
    </w:tbl>
    <w:p>
      <w:pPr>
        <w:rPr>
          <w:rFonts w:ascii="宋体" w:hAnsi="宋体"/>
          <w:szCs w:val="21"/>
        </w:rPr>
      </w:pPr>
    </w:p>
    <w:p>
      <w:pPr>
        <w:pStyle w:val="4"/>
      </w:pPr>
      <w:bookmarkStart w:id="89" w:name="_Toc104538377"/>
      <w:r>
        <w:rPr>
          <w:rFonts w:hint="eastAsia"/>
        </w:rPr>
        <w:t>6.网络传输性能</w:t>
      </w:r>
      <w:bookmarkStart w:id="92" w:name="_GoBack"/>
      <w:bookmarkEnd w:id="92"/>
      <w:r>
        <w:rPr>
          <w:rFonts w:hint="eastAsia"/>
        </w:rPr>
        <w:t>（netperf）</w:t>
      </w:r>
      <w:bookmarkEnd w:id="89"/>
    </w:p>
    <w:tbl>
      <w:tblPr>
        <w:tblStyle w:val="21"/>
        <w:tblpPr w:leftFromText="180" w:rightFromText="180" w:vertAnchor="text" w:horzAnchor="page" w:tblpX="1891" w:tblpY="266"/>
        <w:tblOverlap w:val="never"/>
        <w:tblW w:w="789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0"/>
        <w:gridCol w:w="39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bookmarkStart w:id="90" w:name="_Hlk104540478"/>
            <w:r>
              <w:rPr>
                <w:rFonts w:ascii="Times New Roman" w:hAnsi="Times New Roman"/>
                <w:b/>
                <w:bCs/>
              </w:rPr>
              <w:t>网络性能测试结果表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测试项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测试结果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TX-TCP吞吐量测试(TCP_STREAM)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ind w:firstLine="0"/>
            </w:pPr>
            <w:r>
              <w:rPr>
                <w:rFonts w:eastAsia="黑体"/>
                <w:bCs/>
                <w:color w:val="000000"/>
                <w:szCs w:val="21"/>
                <w:lang w:bidi="ar"/>
              </w:rPr>
              <w:t>TX-udp吞吐量测试(UDP_STREAM)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网络响应时间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(OMNI)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数据库应用测试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(TCP-RR)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http应用测试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(TCP_CRR)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数据库应用测试</w:t>
            </w:r>
            <w:r>
              <w:rPr>
                <w:rFonts w:eastAsia="黑体"/>
                <w:bCs/>
                <w:color w:val="000000"/>
                <w:szCs w:val="21"/>
                <w:lang w:bidi="ar"/>
              </w:rPr>
              <w:t>(UDP-RR)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eastAsia="黑体"/>
                <w:bCs/>
                <w:color w:val="000000"/>
                <w:szCs w:val="21"/>
                <w:lang w:bidi="ar"/>
              </w:rPr>
            </w:pPr>
            <w:r>
              <w:rPr>
                <w:rFonts w:hint="eastAsia" w:eastAsia="黑体"/>
                <w:bCs/>
                <w:color w:val="000000"/>
                <w:szCs w:val="21"/>
                <w:lang w:bidi="ar"/>
              </w:rPr>
              <w:t>ping平均耗时</w:t>
            </w:r>
          </w:p>
        </w:tc>
        <w:tc>
          <w:tcPr>
            <w:tcW w:w="3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9C0006"/>
                <w:sz w:val="22"/>
                <w:lang w:bidi="ar"/>
              </w:rPr>
            </w:pPr>
          </w:p>
        </w:tc>
      </w:tr>
      <w:bookmarkEnd w:id="90"/>
    </w:tbl>
    <w:p>
      <w:pPr>
        <w:pStyle w:val="2"/>
        <w:ind w:firstLine="0"/>
        <w:rPr>
          <w:rFonts w:hint="eastAsia"/>
        </w:rPr>
      </w:pPr>
    </w:p>
    <w:p>
      <w:pPr>
        <w:rPr>
          <w:rFonts w:ascii="宋体" w:hAnsi="宋体"/>
          <w:szCs w:val="21"/>
        </w:rPr>
      </w:pPr>
    </w:p>
    <w:bookmarkEnd w:id="64"/>
    <w:bookmarkEnd w:id="65"/>
    <w:p>
      <w:pPr>
        <w:pStyle w:val="3"/>
        <w:numPr>
          <w:ilvl w:val="0"/>
          <w:numId w:val="0"/>
        </w:numPr>
        <w:spacing w:before="240" w:after="240" w:line="360" w:lineRule="auto"/>
        <w:rPr>
          <w:rFonts w:eastAsia="黑体"/>
          <w:b w:val="0"/>
          <w:sz w:val="30"/>
          <w:szCs w:val="30"/>
        </w:rPr>
      </w:pPr>
      <w:bookmarkStart w:id="91" w:name="_Toc104538378"/>
      <w:r>
        <w:rPr>
          <w:rFonts w:hint="eastAsia" w:eastAsia="黑体"/>
          <w:b w:val="0"/>
          <w:sz w:val="30"/>
          <w:szCs w:val="30"/>
        </w:rPr>
        <w:t>附录</w:t>
      </w:r>
      <w:r>
        <w:rPr>
          <w:rFonts w:eastAsia="黑体"/>
          <w:b w:val="0"/>
          <w:sz w:val="30"/>
          <w:szCs w:val="30"/>
        </w:rPr>
        <w:t>3</w:t>
      </w:r>
      <w:r>
        <w:rPr>
          <w:rFonts w:hint="eastAsia" w:eastAsia="黑体"/>
          <w:b w:val="0"/>
          <w:sz w:val="30"/>
          <w:szCs w:val="30"/>
        </w:rPr>
        <w:t>：测试问题记录单</w:t>
      </w:r>
      <w:bookmarkEnd w:id="91"/>
      <w:r>
        <w:rPr>
          <w:rFonts w:hint="eastAsia" w:eastAsia="黑体"/>
          <w:b w:val="0"/>
          <w:sz w:val="30"/>
          <w:szCs w:val="30"/>
        </w:rPr>
        <w:t xml:space="preserve"> </w:t>
      </w:r>
    </w:p>
    <w:tbl>
      <w:tblPr>
        <w:tblStyle w:val="21"/>
        <w:tblpPr w:leftFromText="180" w:rightFromText="180" w:vertAnchor="text" w:horzAnchor="margin" w:tblpY="3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2"/>
        <w:gridCol w:w="1989"/>
        <w:gridCol w:w="1413"/>
        <w:gridCol w:w="1737"/>
        <w:gridCol w:w="14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57" w:type="pct"/>
            <w:shd w:val="clear" w:color="auto" w:fill="A6A6A6"/>
          </w:tcPr>
          <w:p>
            <w:pPr>
              <w:pStyle w:val="54"/>
              <w:spacing w:beforeLines="0" w:afterLine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67" w:type="pct"/>
            <w:shd w:val="clear" w:color="auto" w:fill="A6A6A6"/>
          </w:tcPr>
          <w:p>
            <w:pPr>
              <w:pStyle w:val="54"/>
              <w:spacing w:beforeLines="0" w:afterLines="0"/>
              <w:jc w:val="center"/>
            </w:pPr>
            <w:r>
              <w:t>问题描述</w:t>
            </w:r>
          </w:p>
        </w:tc>
        <w:tc>
          <w:tcPr>
            <w:tcW w:w="829" w:type="pct"/>
            <w:tcBorders>
              <w:right w:val="single" w:color="auto" w:sz="4" w:space="0"/>
            </w:tcBorders>
            <w:shd w:val="clear" w:color="auto" w:fill="A6A6A6"/>
          </w:tcPr>
          <w:p>
            <w:pPr>
              <w:pStyle w:val="54"/>
              <w:spacing w:beforeLines="0" w:afterLines="0"/>
              <w:jc w:val="center"/>
            </w:pPr>
            <w:r>
              <w:t>原因分析</w:t>
            </w:r>
          </w:p>
        </w:tc>
        <w:tc>
          <w:tcPr>
            <w:tcW w:w="1019" w:type="pct"/>
            <w:tcBorders>
              <w:left w:val="single" w:color="auto" w:sz="4" w:space="0"/>
            </w:tcBorders>
            <w:shd w:val="clear" w:color="auto" w:fill="A6A6A6"/>
          </w:tcPr>
          <w:p>
            <w:pPr>
              <w:pStyle w:val="54"/>
              <w:spacing w:before="62" w:after="62"/>
              <w:jc w:val="center"/>
            </w:pPr>
            <w:r>
              <w:t>解决方案</w:t>
            </w:r>
          </w:p>
        </w:tc>
        <w:tc>
          <w:tcPr>
            <w:tcW w:w="828" w:type="pct"/>
            <w:tcBorders>
              <w:left w:val="single" w:color="auto" w:sz="4" w:space="0"/>
            </w:tcBorders>
            <w:shd w:val="clear" w:color="auto" w:fill="A6A6A6"/>
          </w:tcPr>
          <w:p>
            <w:pPr>
              <w:pStyle w:val="54"/>
              <w:spacing w:before="62" w:after="62"/>
              <w:jc w:val="center"/>
            </w:pPr>
            <w:r>
              <w:t>解决状态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167" w:type="pct"/>
          </w:tcPr>
          <w:p>
            <w:pPr>
              <w:pStyle w:val="54"/>
              <w:spacing w:beforeLines="0" w:afterLines="0"/>
            </w:pPr>
          </w:p>
        </w:tc>
        <w:tc>
          <w:tcPr>
            <w:tcW w:w="829" w:type="pct"/>
            <w:tcBorders>
              <w:right w:val="single" w:color="auto" w:sz="4" w:space="0"/>
            </w:tcBorders>
          </w:tcPr>
          <w:p>
            <w:pPr>
              <w:pStyle w:val="54"/>
              <w:spacing w:beforeLines="0" w:afterLines="0"/>
              <w:jc w:val="center"/>
              <w:rPr>
                <w:color w:val="FF0000"/>
              </w:rPr>
            </w:pPr>
          </w:p>
        </w:tc>
        <w:tc>
          <w:tcPr>
            <w:tcW w:w="1019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  <w:tc>
          <w:tcPr>
            <w:tcW w:w="828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167" w:type="pct"/>
          </w:tcPr>
          <w:p>
            <w:pPr>
              <w:pStyle w:val="54"/>
              <w:spacing w:beforeLines="0" w:afterLines="0"/>
            </w:pPr>
          </w:p>
        </w:tc>
        <w:tc>
          <w:tcPr>
            <w:tcW w:w="829" w:type="pct"/>
            <w:tcBorders>
              <w:right w:val="single" w:color="auto" w:sz="4" w:space="0"/>
            </w:tcBorders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019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  <w:tc>
          <w:tcPr>
            <w:tcW w:w="828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167" w:type="pct"/>
          </w:tcPr>
          <w:p>
            <w:pPr>
              <w:pStyle w:val="54"/>
              <w:spacing w:beforeLines="0" w:afterLines="0"/>
            </w:pPr>
          </w:p>
        </w:tc>
        <w:tc>
          <w:tcPr>
            <w:tcW w:w="829" w:type="pct"/>
            <w:tcBorders>
              <w:right w:val="single" w:color="auto" w:sz="4" w:space="0"/>
            </w:tcBorders>
          </w:tcPr>
          <w:p>
            <w:pPr>
              <w:pStyle w:val="54"/>
              <w:spacing w:beforeLines="0" w:afterLines="0"/>
              <w:jc w:val="center"/>
            </w:pPr>
          </w:p>
        </w:tc>
        <w:tc>
          <w:tcPr>
            <w:tcW w:w="1019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  <w:tc>
          <w:tcPr>
            <w:tcW w:w="828" w:type="pct"/>
            <w:tcBorders>
              <w:left w:val="single" w:color="auto" w:sz="4" w:space="0"/>
            </w:tcBorders>
          </w:tcPr>
          <w:p>
            <w:pPr>
              <w:pStyle w:val="54"/>
              <w:spacing w:beforeLines="0" w:afterLines="0"/>
            </w:pPr>
          </w:p>
        </w:tc>
      </w:tr>
    </w:tbl>
    <w:p>
      <w:pPr>
        <w:autoSpaceDE w:val="0"/>
        <w:spacing w:line="360" w:lineRule="auto"/>
        <w:rPr>
          <w:rFonts w:ascii="Times New Roman" w:hAnsi="Times New Roman"/>
          <w:sz w:val="24"/>
          <w:szCs w:val="24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Lohit Hindi">
    <w:altName w:val="方正书宋_GBK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 Antiqua">
    <w:altName w:val="FreeSerif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Lucida Sans">
    <w:altName w:val="Noto Sans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altName w:val="Liberation Sans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Liberation Sans">
    <w:panose1 w:val="020B0604020202020204"/>
    <w:charset w:val="00"/>
    <w:family w:val="auto"/>
    <w:pitch w:val="default"/>
    <w:sig w:usb0="A00002AF" w:usb1="500078FB" w:usb2="00000000" w:usb3="00000000" w:csb0="600000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4000201F" w:usb2="08000029" w:usb3="00100000" w:csb0="000001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-1516841709"/>
                </w:sdtPr>
                <w:sdtContent>
                  <w:p>
                    <w:pPr>
                      <w:pStyle w:val="1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I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1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1909107423"/>
                </w:sdtPr>
                <w:sdtContent>
                  <w:p>
                    <w:pPr>
                      <w:pStyle w:val="1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1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3"/>
      <w:suff w:val="nothing"/>
      <w:lvlText w:val=".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."/>
      <w:lvlJc w:val="left"/>
      <w:pPr>
        <w:tabs>
          <w:tab w:val="left" w:pos="0"/>
        </w:tabs>
        <w:ind w:left="0" w:firstLine="0"/>
      </w:pPr>
    </w:lvl>
  </w:abstractNum>
  <w:abstractNum w:abstractNumId="1">
    <w:nsid w:val="1D5755D3"/>
    <w:multiLevelType w:val="multilevel"/>
    <w:tmpl w:val="1D5755D3"/>
    <w:lvl w:ilvl="0" w:tentative="0">
      <w:start w:val="1"/>
      <w:numFmt w:val="bullet"/>
      <w:pStyle w:val="46"/>
      <w:lvlText w:val=""/>
      <w:lvlJc w:val="left"/>
      <w:pPr>
        <w:tabs>
          <w:tab w:val="left" w:pos="2126"/>
        </w:tabs>
        <w:ind w:left="2126" w:hanging="425"/>
      </w:pPr>
      <w:rPr>
        <w:rFonts w:hint="default" w:ascii="Wingdings" w:hAnsi="Wingdings" w:cs="Wingdings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position w:val="2"/>
        <w:sz w:val="16"/>
        <w:szCs w:val="16"/>
        <w:vertAlign w:val="baseline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12CD"/>
    <w:rsid w:val="00001355"/>
    <w:rsid w:val="00002BEC"/>
    <w:rsid w:val="000040C5"/>
    <w:rsid w:val="0000628B"/>
    <w:rsid w:val="0000664D"/>
    <w:rsid w:val="00006825"/>
    <w:rsid w:val="00010E41"/>
    <w:rsid w:val="00012733"/>
    <w:rsid w:val="00014D01"/>
    <w:rsid w:val="00016B5E"/>
    <w:rsid w:val="00017249"/>
    <w:rsid w:val="00021F91"/>
    <w:rsid w:val="00021FBC"/>
    <w:rsid w:val="00022BF2"/>
    <w:rsid w:val="00024659"/>
    <w:rsid w:val="00025995"/>
    <w:rsid w:val="000265CC"/>
    <w:rsid w:val="00027710"/>
    <w:rsid w:val="00027EE5"/>
    <w:rsid w:val="000336FF"/>
    <w:rsid w:val="00033CC0"/>
    <w:rsid w:val="000372F8"/>
    <w:rsid w:val="000433B9"/>
    <w:rsid w:val="000453D3"/>
    <w:rsid w:val="0004694A"/>
    <w:rsid w:val="00050849"/>
    <w:rsid w:val="00053B52"/>
    <w:rsid w:val="00055263"/>
    <w:rsid w:val="00055A9B"/>
    <w:rsid w:val="00061E97"/>
    <w:rsid w:val="000642A2"/>
    <w:rsid w:val="000647E4"/>
    <w:rsid w:val="00064965"/>
    <w:rsid w:val="00066147"/>
    <w:rsid w:val="0007157B"/>
    <w:rsid w:val="00075361"/>
    <w:rsid w:val="00075870"/>
    <w:rsid w:val="00076B59"/>
    <w:rsid w:val="00077EDC"/>
    <w:rsid w:val="000859AF"/>
    <w:rsid w:val="00090AA2"/>
    <w:rsid w:val="00090D2D"/>
    <w:rsid w:val="0009138E"/>
    <w:rsid w:val="00091D25"/>
    <w:rsid w:val="000920FE"/>
    <w:rsid w:val="00096BB0"/>
    <w:rsid w:val="000975AF"/>
    <w:rsid w:val="000A3E67"/>
    <w:rsid w:val="000A630D"/>
    <w:rsid w:val="000A7E24"/>
    <w:rsid w:val="000B028C"/>
    <w:rsid w:val="000B116A"/>
    <w:rsid w:val="000C3264"/>
    <w:rsid w:val="000C56E1"/>
    <w:rsid w:val="000C63D5"/>
    <w:rsid w:val="000C68BE"/>
    <w:rsid w:val="000C6A7A"/>
    <w:rsid w:val="000C7162"/>
    <w:rsid w:val="000C7790"/>
    <w:rsid w:val="000D04D6"/>
    <w:rsid w:val="000D3E5E"/>
    <w:rsid w:val="000D4465"/>
    <w:rsid w:val="000D45EE"/>
    <w:rsid w:val="000D47A8"/>
    <w:rsid w:val="000D47D2"/>
    <w:rsid w:val="000D4C45"/>
    <w:rsid w:val="000D4E0B"/>
    <w:rsid w:val="000D6089"/>
    <w:rsid w:val="000D7F73"/>
    <w:rsid w:val="000E1692"/>
    <w:rsid w:val="000E200C"/>
    <w:rsid w:val="000E56E7"/>
    <w:rsid w:val="000E6201"/>
    <w:rsid w:val="000E6D53"/>
    <w:rsid w:val="000F0E68"/>
    <w:rsid w:val="000F3350"/>
    <w:rsid w:val="000F4763"/>
    <w:rsid w:val="00101CBA"/>
    <w:rsid w:val="001025FC"/>
    <w:rsid w:val="00102FA0"/>
    <w:rsid w:val="001037F1"/>
    <w:rsid w:val="0010451C"/>
    <w:rsid w:val="00106D77"/>
    <w:rsid w:val="00106D8E"/>
    <w:rsid w:val="00112FB4"/>
    <w:rsid w:val="001137B4"/>
    <w:rsid w:val="00114065"/>
    <w:rsid w:val="0011575E"/>
    <w:rsid w:val="00116A5B"/>
    <w:rsid w:val="001224B6"/>
    <w:rsid w:val="001234E1"/>
    <w:rsid w:val="001239F3"/>
    <w:rsid w:val="00123CDC"/>
    <w:rsid w:val="00125F33"/>
    <w:rsid w:val="00131E5C"/>
    <w:rsid w:val="0013408E"/>
    <w:rsid w:val="00134A8A"/>
    <w:rsid w:val="001350A2"/>
    <w:rsid w:val="00135B0C"/>
    <w:rsid w:val="001367C5"/>
    <w:rsid w:val="00137109"/>
    <w:rsid w:val="001375E4"/>
    <w:rsid w:val="00140093"/>
    <w:rsid w:val="001406C6"/>
    <w:rsid w:val="00145883"/>
    <w:rsid w:val="001470A5"/>
    <w:rsid w:val="00150F4A"/>
    <w:rsid w:val="00151E20"/>
    <w:rsid w:val="001530AF"/>
    <w:rsid w:val="00154AEB"/>
    <w:rsid w:val="001565DD"/>
    <w:rsid w:val="00156A3F"/>
    <w:rsid w:val="001606E7"/>
    <w:rsid w:val="00165D59"/>
    <w:rsid w:val="00165D63"/>
    <w:rsid w:val="00171A5B"/>
    <w:rsid w:val="00171C5E"/>
    <w:rsid w:val="001721F3"/>
    <w:rsid w:val="00172A27"/>
    <w:rsid w:val="00173673"/>
    <w:rsid w:val="0017407F"/>
    <w:rsid w:val="00175EA5"/>
    <w:rsid w:val="00176072"/>
    <w:rsid w:val="00183072"/>
    <w:rsid w:val="0018413A"/>
    <w:rsid w:val="00184391"/>
    <w:rsid w:val="001843BB"/>
    <w:rsid w:val="00187C57"/>
    <w:rsid w:val="00187FC7"/>
    <w:rsid w:val="00192C29"/>
    <w:rsid w:val="00193131"/>
    <w:rsid w:val="001959C0"/>
    <w:rsid w:val="00196709"/>
    <w:rsid w:val="00197C46"/>
    <w:rsid w:val="001A1809"/>
    <w:rsid w:val="001A3727"/>
    <w:rsid w:val="001A7557"/>
    <w:rsid w:val="001A779B"/>
    <w:rsid w:val="001B0701"/>
    <w:rsid w:val="001B0D04"/>
    <w:rsid w:val="001B2EA9"/>
    <w:rsid w:val="001B43B6"/>
    <w:rsid w:val="001B5030"/>
    <w:rsid w:val="001B5118"/>
    <w:rsid w:val="001C1345"/>
    <w:rsid w:val="001C2B68"/>
    <w:rsid w:val="001C3340"/>
    <w:rsid w:val="001C39F4"/>
    <w:rsid w:val="001C6C9D"/>
    <w:rsid w:val="001D4ACB"/>
    <w:rsid w:val="001D6E01"/>
    <w:rsid w:val="001E1191"/>
    <w:rsid w:val="001E5C24"/>
    <w:rsid w:val="001E78DF"/>
    <w:rsid w:val="001F1CDF"/>
    <w:rsid w:val="001F27AA"/>
    <w:rsid w:val="001F36DC"/>
    <w:rsid w:val="001F4C01"/>
    <w:rsid w:val="001F58EC"/>
    <w:rsid w:val="00205CBC"/>
    <w:rsid w:val="002069D5"/>
    <w:rsid w:val="002133A6"/>
    <w:rsid w:val="00213D43"/>
    <w:rsid w:val="00214C25"/>
    <w:rsid w:val="00215687"/>
    <w:rsid w:val="00221239"/>
    <w:rsid w:val="002228E8"/>
    <w:rsid w:val="00223A23"/>
    <w:rsid w:val="0022504C"/>
    <w:rsid w:val="002252BE"/>
    <w:rsid w:val="002264F5"/>
    <w:rsid w:val="002339E3"/>
    <w:rsid w:val="00240A78"/>
    <w:rsid w:val="00241D3C"/>
    <w:rsid w:val="00243077"/>
    <w:rsid w:val="00243ADD"/>
    <w:rsid w:val="002446DD"/>
    <w:rsid w:val="002541B7"/>
    <w:rsid w:val="0026391E"/>
    <w:rsid w:val="002648CD"/>
    <w:rsid w:val="002717F3"/>
    <w:rsid w:val="002746B5"/>
    <w:rsid w:val="00280CF5"/>
    <w:rsid w:val="00282488"/>
    <w:rsid w:val="0028292F"/>
    <w:rsid w:val="002829BD"/>
    <w:rsid w:val="00287D20"/>
    <w:rsid w:val="00287D63"/>
    <w:rsid w:val="00291024"/>
    <w:rsid w:val="00291672"/>
    <w:rsid w:val="00291956"/>
    <w:rsid w:val="002976B9"/>
    <w:rsid w:val="002A17AD"/>
    <w:rsid w:val="002A1D94"/>
    <w:rsid w:val="002A20AD"/>
    <w:rsid w:val="002A2769"/>
    <w:rsid w:val="002A3A01"/>
    <w:rsid w:val="002A3E27"/>
    <w:rsid w:val="002A49E5"/>
    <w:rsid w:val="002A4D3A"/>
    <w:rsid w:val="002A5691"/>
    <w:rsid w:val="002A5FB6"/>
    <w:rsid w:val="002B370F"/>
    <w:rsid w:val="002B3E8B"/>
    <w:rsid w:val="002B4519"/>
    <w:rsid w:val="002B45A9"/>
    <w:rsid w:val="002B62AE"/>
    <w:rsid w:val="002C14C5"/>
    <w:rsid w:val="002C1B99"/>
    <w:rsid w:val="002C1BB8"/>
    <w:rsid w:val="002C1F61"/>
    <w:rsid w:val="002C24F1"/>
    <w:rsid w:val="002C5031"/>
    <w:rsid w:val="002C699C"/>
    <w:rsid w:val="002C7B87"/>
    <w:rsid w:val="002D15AC"/>
    <w:rsid w:val="002D1B48"/>
    <w:rsid w:val="002D4498"/>
    <w:rsid w:val="002D4D71"/>
    <w:rsid w:val="002D50EF"/>
    <w:rsid w:val="002D5789"/>
    <w:rsid w:val="002D6A05"/>
    <w:rsid w:val="002D6D2A"/>
    <w:rsid w:val="002D762D"/>
    <w:rsid w:val="002D7A33"/>
    <w:rsid w:val="002E1157"/>
    <w:rsid w:val="002E1B64"/>
    <w:rsid w:val="002E7BFD"/>
    <w:rsid w:val="002E7C84"/>
    <w:rsid w:val="002F00AF"/>
    <w:rsid w:val="002F14A6"/>
    <w:rsid w:val="002F272F"/>
    <w:rsid w:val="002F5859"/>
    <w:rsid w:val="002F7029"/>
    <w:rsid w:val="002F749C"/>
    <w:rsid w:val="003007B5"/>
    <w:rsid w:val="0030388E"/>
    <w:rsid w:val="00303A73"/>
    <w:rsid w:val="00304A37"/>
    <w:rsid w:val="00311EEB"/>
    <w:rsid w:val="003125FF"/>
    <w:rsid w:val="00313902"/>
    <w:rsid w:val="00313BE2"/>
    <w:rsid w:val="00320D47"/>
    <w:rsid w:val="003212E1"/>
    <w:rsid w:val="00321F84"/>
    <w:rsid w:val="00322814"/>
    <w:rsid w:val="00324229"/>
    <w:rsid w:val="00330845"/>
    <w:rsid w:val="00330A6B"/>
    <w:rsid w:val="0033143A"/>
    <w:rsid w:val="00332221"/>
    <w:rsid w:val="003344E6"/>
    <w:rsid w:val="00334DC5"/>
    <w:rsid w:val="003400DD"/>
    <w:rsid w:val="00342E64"/>
    <w:rsid w:val="003440BB"/>
    <w:rsid w:val="003444BA"/>
    <w:rsid w:val="0035050A"/>
    <w:rsid w:val="00350662"/>
    <w:rsid w:val="003519BB"/>
    <w:rsid w:val="00351E0E"/>
    <w:rsid w:val="003528FF"/>
    <w:rsid w:val="00354062"/>
    <w:rsid w:val="00357CAE"/>
    <w:rsid w:val="00364AA4"/>
    <w:rsid w:val="00364B90"/>
    <w:rsid w:val="00366AA5"/>
    <w:rsid w:val="00367733"/>
    <w:rsid w:val="003702D3"/>
    <w:rsid w:val="00370954"/>
    <w:rsid w:val="00371514"/>
    <w:rsid w:val="00371DB8"/>
    <w:rsid w:val="00373607"/>
    <w:rsid w:val="00374E9A"/>
    <w:rsid w:val="00374F82"/>
    <w:rsid w:val="003778E0"/>
    <w:rsid w:val="00380702"/>
    <w:rsid w:val="0038388C"/>
    <w:rsid w:val="003876F7"/>
    <w:rsid w:val="00387C07"/>
    <w:rsid w:val="0039011B"/>
    <w:rsid w:val="00391310"/>
    <w:rsid w:val="003917AB"/>
    <w:rsid w:val="0039273A"/>
    <w:rsid w:val="0039428D"/>
    <w:rsid w:val="0039456C"/>
    <w:rsid w:val="0039560B"/>
    <w:rsid w:val="00395A2B"/>
    <w:rsid w:val="00397110"/>
    <w:rsid w:val="003A1BE9"/>
    <w:rsid w:val="003A2EC7"/>
    <w:rsid w:val="003A3A1A"/>
    <w:rsid w:val="003A70F4"/>
    <w:rsid w:val="003B0824"/>
    <w:rsid w:val="003B0908"/>
    <w:rsid w:val="003B0A8A"/>
    <w:rsid w:val="003B1B21"/>
    <w:rsid w:val="003B285E"/>
    <w:rsid w:val="003B361B"/>
    <w:rsid w:val="003B3687"/>
    <w:rsid w:val="003B3F53"/>
    <w:rsid w:val="003B4E0D"/>
    <w:rsid w:val="003C3F0A"/>
    <w:rsid w:val="003C4BBC"/>
    <w:rsid w:val="003C56AE"/>
    <w:rsid w:val="003D2316"/>
    <w:rsid w:val="003D36BA"/>
    <w:rsid w:val="003D3BD9"/>
    <w:rsid w:val="003D40AF"/>
    <w:rsid w:val="003D59FF"/>
    <w:rsid w:val="003D74EE"/>
    <w:rsid w:val="003E2614"/>
    <w:rsid w:val="003E2803"/>
    <w:rsid w:val="003E4008"/>
    <w:rsid w:val="003F018B"/>
    <w:rsid w:val="003F192F"/>
    <w:rsid w:val="003F1BDA"/>
    <w:rsid w:val="003F26E8"/>
    <w:rsid w:val="003F446F"/>
    <w:rsid w:val="003F47C6"/>
    <w:rsid w:val="003F52F3"/>
    <w:rsid w:val="003F5736"/>
    <w:rsid w:val="003F58EC"/>
    <w:rsid w:val="003F5C18"/>
    <w:rsid w:val="0040092C"/>
    <w:rsid w:val="00401727"/>
    <w:rsid w:val="00401CE6"/>
    <w:rsid w:val="0040215B"/>
    <w:rsid w:val="004042BC"/>
    <w:rsid w:val="00404661"/>
    <w:rsid w:val="00405647"/>
    <w:rsid w:val="0040587A"/>
    <w:rsid w:val="004066B8"/>
    <w:rsid w:val="00406DE6"/>
    <w:rsid w:val="00407B43"/>
    <w:rsid w:val="00407DEF"/>
    <w:rsid w:val="004112F8"/>
    <w:rsid w:val="00412C77"/>
    <w:rsid w:val="0041525F"/>
    <w:rsid w:val="00416278"/>
    <w:rsid w:val="00423929"/>
    <w:rsid w:val="00424BB6"/>
    <w:rsid w:val="004323E0"/>
    <w:rsid w:val="00432CE1"/>
    <w:rsid w:val="004347B4"/>
    <w:rsid w:val="00434FA2"/>
    <w:rsid w:val="0043666C"/>
    <w:rsid w:val="00437858"/>
    <w:rsid w:val="00440010"/>
    <w:rsid w:val="0044269A"/>
    <w:rsid w:val="00445F49"/>
    <w:rsid w:val="00446A0B"/>
    <w:rsid w:val="0044786A"/>
    <w:rsid w:val="00447EEC"/>
    <w:rsid w:val="00451B0B"/>
    <w:rsid w:val="004521E9"/>
    <w:rsid w:val="00452AE3"/>
    <w:rsid w:val="00454718"/>
    <w:rsid w:val="0045477F"/>
    <w:rsid w:val="004548C4"/>
    <w:rsid w:val="00454F77"/>
    <w:rsid w:val="00455E5E"/>
    <w:rsid w:val="00456D7A"/>
    <w:rsid w:val="00461772"/>
    <w:rsid w:val="00466B7C"/>
    <w:rsid w:val="00470F52"/>
    <w:rsid w:val="004763F4"/>
    <w:rsid w:val="004764EA"/>
    <w:rsid w:val="004807FD"/>
    <w:rsid w:val="00481495"/>
    <w:rsid w:val="0048297F"/>
    <w:rsid w:val="00482A94"/>
    <w:rsid w:val="00483CFF"/>
    <w:rsid w:val="004864FA"/>
    <w:rsid w:val="00486FCF"/>
    <w:rsid w:val="00487E9E"/>
    <w:rsid w:val="0049202F"/>
    <w:rsid w:val="00494E89"/>
    <w:rsid w:val="004956A6"/>
    <w:rsid w:val="00495CC1"/>
    <w:rsid w:val="0049739E"/>
    <w:rsid w:val="004A0804"/>
    <w:rsid w:val="004A2645"/>
    <w:rsid w:val="004A2A10"/>
    <w:rsid w:val="004A4F5C"/>
    <w:rsid w:val="004A59A9"/>
    <w:rsid w:val="004A6D21"/>
    <w:rsid w:val="004A7655"/>
    <w:rsid w:val="004A786D"/>
    <w:rsid w:val="004A7C0C"/>
    <w:rsid w:val="004B26E4"/>
    <w:rsid w:val="004B4DAA"/>
    <w:rsid w:val="004B747F"/>
    <w:rsid w:val="004B7A88"/>
    <w:rsid w:val="004C3A4B"/>
    <w:rsid w:val="004C6CF8"/>
    <w:rsid w:val="004C7882"/>
    <w:rsid w:val="004D094E"/>
    <w:rsid w:val="004D1190"/>
    <w:rsid w:val="004D5DBB"/>
    <w:rsid w:val="004D68CD"/>
    <w:rsid w:val="004E1245"/>
    <w:rsid w:val="004E39E4"/>
    <w:rsid w:val="004E4E67"/>
    <w:rsid w:val="004E6870"/>
    <w:rsid w:val="004E68C2"/>
    <w:rsid w:val="004E6DBD"/>
    <w:rsid w:val="004F02C0"/>
    <w:rsid w:val="004F090D"/>
    <w:rsid w:val="004F0AAF"/>
    <w:rsid w:val="004F0B1B"/>
    <w:rsid w:val="004F13D9"/>
    <w:rsid w:val="004F1FCE"/>
    <w:rsid w:val="004F6B22"/>
    <w:rsid w:val="0050268D"/>
    <w:rsid w:val="0050275E"/>
    <w:rsid w:val="00513994"/>
    <w:rsid w:val="005156BA"/>
    <w:rsid w:val="00515704"/>
    <w:rsid w:val="00515D64"/>
    <w:rsid w:val="00520F32"/>
    <w:rsid w:val="005227AF"/>
    <w:rsid w:val="005236F1"/>
    <w:rsid w:val="005242B9"/>
    <w:rsid w:val="00526C28"/>
    <w:rsid w:val="0053339D"/>
    <w:rsid w:val="005340D8"/>
    <w:rsid w:val="00536A08"/>
    <w:rsid w:val="005373A4"/>
    <w:rsid w:val="005417DC"/>
    <w:rsid w:val="00542881"/>
    <w:rsid w:val="00545DAF"/>
    <w:rsid w:val="00545FB9"/>
    <w:rsid w:val="005466BD"/>
    <w:rsid w:val="0054764D"/>
    <w:rsid w:val="0054794F"/>
    <w:rsid w:val="00554FFB"/>
    <w:rsid w:val="00556AD8"/>
    <w:rsid w:val="00556CD0"/>
    <w:rsid w:val="0056177E"/>
    <w:rsid w:val="00563A26"/>
    <w:rsid w:val="00565696"/>
    <w:rsid w:val="00570943"/>
    <w:rsid w:val="0057523D"/>
    <w:rsid w:val="00576EBC"/>
    <w:rsid w:val="005770E5"/>
    <w:rsid w:val="00580F4E"/>
    <w:rsid w:val="0058120D"/>
    <w:rsid w:val="00581CC5"/>
    <w:rsid w:val="00581E27"/>
    <w:rsid w:val="00582284"/>
    <w:rsid w:val="00583190"/>
    <w:rsid w:val="005A0563"/>
    <w:rsid w:val="005A0847"/>
    <w:rsid w:val="005A0E43"/>
    <w:rsid w:val="005A2358"/>
    <w:rsid w:val="005A305D"/>
    <w:rsid w:val="005A3604"/>
    <w:rsid w:val="005A5332"/>
    <w:rsid w:val="005A6BFD"/>
    <w:rsid w:val="005B0AE5"/>
    <w:rsid w:val="005B0CFC"/>
    <w:rsid w:val="005B4407"/>
    <w:rsid w:val="005C0FA1"/>
    <w:rsid w:val="005C1BBC"/>
    <w:rsid w:val="005C2DE1"/>
    <w:rsid w:val="005C3005"/>
    <w:rsid w:val="005C3479"/>
    <w:rsid w:val="005C3748"/>
    <w:rsid w:val="005C4B8C"/>
    <w:rsid w:val="005C5D51"/>
    <w:rsid w:val="005D614D"/>
    <w:rsid w:val="005D67E6"/>
    <w:rsid w:val="005E0B0A"/>
    <w:rsid w:val="005E0CA7"/>
    <w:rsid w:val="005E1D6A"/>
    <w:rsid w:val="005E4D40"/>
    <w:rsid w:val="005E63D7"/>
    <w:rsid w:val="005E76EE"/>
    <w:rsid w:val="005F2F9E"/>
    <w:rsid w:val="005F404A"/>
    <w:rsid w:val="005F462B"/>
    <w:rsid w:val="005F60B2"/>
    <w:rsid w:val="00600096"/>
    <w:rsid w:val="0060163D"/>
    <w:rsid w:val="00601F3A"/>
    <w:rsid w:val="006030C9"/>
    <w:rsid w:val="00603739"/>
    <w:rsid w:val="0060765A"/>
    <w:rsid w:val="00611674"/>
    <w:rsid w:val="00611C1E"/>
    <w:rsid w:val="0061252C"/>
    <w:rsid w:val="0061576F"/>
    <w:rsid w:val="00624627"/>
    <w:rsid w:val="00625A19"/>
    <w:rsid w:val="00626559"/>
    <w:rsid w:val="00626F09"/>
    <w:rsid w:val="00627759"/>
    <w:rsid w:val="006278C3"/>
    <w:rsid w:val="00627F15"/>
    <w:rsid w:val="00634C69"/>
    <w:rsid w:val="00635B78"/>
    <w:rsid w:val="00635E4A"/>
    <w:rsid w:val="00641CC6"/>
    <w:rsid w:val="00650851"/>
    <w:rsid w:val="00650ACD"/>
    <w:rsid w:val="006546C5"/>
    <w:rsid w:val="00654E40"/>
    <w:rsid w:val="0066322C"/>
    <w:rsid w:val="00664D21"/>
    <w:rsid w:val="006659A0"/>
    <w:rsid w:val="00666B12"/>
    <w:rsid w:val="00666BE1"/>
    <w:rsid w:val="00667C7B"/>
    <w:rsid w:val="00671EBB"/>
    <w:rsid w:val="00672541"/>
    <w:rsid w:val="0067585D"/>
    <w:rsid w:val="00675D2E"/>
    <w:rsid w:val="006766E9"/>
    <w:rsid w:val="00676878"/>
    <w:rsid w:val="00680CE9"/>
    <w:rsid w:val="00681440"/>
    <w:rsid w:val="006821CC"/>
    <w:rsid w:val="006852B1"/>
    <w:rsid w:val="0068733A"/>
    <w:rsid w:val="006875AD"/>
    <w:rsid w:val="00687FBD"/>
    <w:rsid w:val="00691A12"/>
    <w:rsid w:val="00692B01"/>
    <w:rsid w:val="0069579D"/>
    <w:rsid w:val="00695EBC"/>
    <w:rsid w:val="0069756D"/>
    <w:rsid w:val="006A42D4"/>
    <w:rsid w:val="006A42F2"/>
    <w:rsid w:val="006A431A"/>
    <w:rsid w:val="006A59A9"/>
    <w:rsid w:val="006A5CFD"/>
    <w:rsid w:val="006A5EA3"/>
    <w:rsid w:val="006A7503"/>
    <w:rsid w:val="006B0035"/>
    <w:rsid w:val="006B06F3"/>
    <w:rsid w:val="006B33C1"/>
    <w:rsid w:val="006B3421"/>
    <w:rsid w:val="006B34B5"/>
    <w:rsid w:val="006B3AE1"/>
    <w:rsid w:val="006B4F13"/>
    <w:rsid w:val="006B5228"/>
    <w:rsid w:val="006C0CAA"/>
    <w:rsid w:val="006C2526"/>
    <w:rsid w:val="006C3669"/>
    <w:rsid w:val="006C792E"/>
    <w:rsid w:val="006D0DBC"/>
    <w:rsid w:val="006E25DC"/>
    <w:rsid w:val="006E4E1E"/>
    <w:rsid w:val="006E7906"/>
    <w:rsid w:val="006F0210"/>
    <w:rsid w:val="006F09A9"/>
    <w:rsid w:val="006F295E"/>
    <w:rsid w:val="006F2D92"/>
    <w:rsid w:val="006F3914"/>
    <w:rsid w:val="006F5638"/>
    <w:rsid w:val="00700E39"/>
    <w:rsid w:val="00701D8C"/>
    <w:rsid w:val="0070342D"/>
    <w:rsid w:val="00704259"/>
    <w:rsid w:val="00704876"/>
    <w:rsid w:val="00710F0E"/>
    <w:rsid w:val="00711E22"/>
    <w:rsid w:val="00714C3B"/>
    <w:rsid w:val="00722BA2"/>
    <w:rsid w:val="00724C9B"/>
    <w:rsid w:val="00734CD4"/>
    <w:rsid w:val="00740CD1"/>
    <w:rsid w:val="00741441"/>
    <w:rsid w:val="00743E9B"/>
    <w:rsid w:val="00747329"/>
    <w:rsid w:val="00747DC8"/>
    <w:rsid w:val="00752F93"/>
    <w:rsid w:val="00753AC8"/>
    <w:rsid w:val="0075492A"/>
    <w:rsid w:val="00756157"/>
    <w:rsid w:val="00761D59"/>
    <w:rsid w:val="007620D6"/>
    <w:rsid w:val="00764A1D"/>
    <w:rsid w:val="00764C26"/>
    <w:rsid w:val="00765222"/>
    <w:rsid w:val="0076689C"/>
    <w:rsid w:val="00771C87"/>
    <w:rsid w:val="00773298"/>
    <w:rsid w:val="00774399"/>
    <w:rsid w:val="0077500C"/>
    <w:rsid w:val="00776134"/>
    <w:rsid w:val="00777C62"/>
    <w:rsid w:val="0078078B"/>
    <w:rsid w:val="00781932"/>
    <w:rsid w:val="00782A33"/>
    <w:rsid w:val="00782DF3"/>
    <w:rsid w:val="007842B2"/>
    <w:rsid w:val="007860B4"/>
    <w:rsid w:val="00787660"/>
    <w:rsid w:val="00792579"/>
    <w:rsid w:val="007925A9"/>
    <w:rsid w:val="007930F0"/>
    <w:rsid w:val="00794E60"/>
    <w:rsid w:val="007973CD"/>
    <w:rsid w:val="00797550"/>
    <w:rsid w:val="007A41BB"/>
    <w:rsid w:val="007B4E64"/>
    <w:rsid w:val="007B6E15"/>
    <w:rsid w:val="007C029F"/>
    <w:rsid w:val="007C19AA"/>
    <w:rsid w:val="007C31FD"/>
    <w:rsid w:val="007C72EB"/>
    <w:rsid w:val="007C73B8"/>
    <w:rsid w:val="007D1C0B"/>
    <w:rsid w:val="007D402F"/>
    <w:rsid w:val="007D7A25"/>
    <w:rsid w:val="007E00CA"/>
    <w:rsid w:val="007E262C"/>
    <w:rsid w:val="007E3D99"/>
    <w:rsid w:val="007E486F"/>
    <w:rsid w:val="007E5499"/>
    <w:rsid w:val="007E666B"/>
    <w:rsid w:val="007E775D"/>
    <w:rsid w:val="007E795C"/>
    <w:rsid w:val="007F2EFD"/>
    <w:rsid w:val="007F5E7B"/>
    <w:rsid w:val="00801F0E"/>
    <w:rsid w:val="00802A4C"/>
    <w:rsid w:val="00803BA3"/>
    <w:rsid w:val="00805D06"/>
    <w:rsid w:val="00810252"/>
    <w:rsid w:val="0081511D"/>
    <w:rsid w:val="008156E4"/>
    <w:rsid w:val="00817AFB"/>
    <w:rsid w:val="0082625B"/>
    <w:rsid w:val="008276E9"/>
    <w:rsid w:val="00830DBC"/>
    <w:rsid w:val="00831C45"/>
    <w:rsid w:val="0083536C"/>
    <w:rsid w:val="00841B16"/>
    <w:rsid w:val="00842936"/>
    <w:rsid w:val="00842ADB"/>
    <w:rsid w:val="00843477"/>
    <w:rsid w:val="00843E2C"/>
    <w:rsid w:val="00844622"/>
    <w:rsid w:val="00847E4B"/>
    <w:rsid w:val="0085021C"/>
    <w:rsid w:val="008526B2"/>
    <w:rsid w:val="008577E3"/>
    <w:rsid w:val="00863559"/>
    <w:rsid w:val="0086395B"/>
    <w:rsid w:val="0086486A"/>
    <w:rsid w:val="008703C2"/>
    <w:rsid w:val="0087129A"/>
    <w:rsid w:val="00877AAF"/>
    <w:rsid w:val="00880901"/>
    <w:rsid w:val="00880E21"/>
    <w:rsid w:val="008811A3"/>
    <w:rsid w:val="00884B34"/>
    <w:rsid w:val="00885AEE"/>
    <w:rsid w:val="00891B1B"/>
    <w:rsid w:val="00891DCC"/>
    <w:rsid w:val="00893359"/>
    <w:rsid w:val="00893E2D"/>
    <w:rsid w:val="00894415"/>
    <w:rsid w:val="00895B46"/>
    <w:rsid w:val="00896247"/>
    <w:rsid w:val="00896446"/>
    <w:rsid w:val="00896877"/>
    <w:rsid w:val="008A12B5"/>
    <w:rsid w:val="008A247C"/>
    <w:rsid w:val="008A258F"/>
    <w:rsid w:val="008A4676"/>
    <w:rsid w:val="008A57AE"/>
    <w:rsid w:val="008A6DEF"/>
    <w:rsid w:val="008B0A70"/>
    <w:rsid w:val="008B151F"/>
    <w:rsid w:val="008B2822"/>
    <w:rsid w:val="008B3492"/>
    <w:rsid w:val="008B3683"/>
    <w:rsid w:val="008B4AA5"/>
    <w:rsid w:val="008B551D"/>
    <w:rsid w:val="008C3107"/>
    <w:rsid w:val="008C39A0"/>
    <w:rsid w:val="008C744D"/>
    <w:rsid w:val="008C7A1C"/>
    <w:rsid w:val="008D4866"/>
    <w:rsid w:val="008D6BCF"/>
    <w:rsid w:val="008E1160"/>
    <w:rsid w:val="008E17AD"/>
    <w:rsid w:val="008E1976"/>
    <w:rsid w:val="008E229D"/>
    <w:rsid w:val="008E2B9F"/>
    <w:rsid w:val="008E36C3"/>
    <w:rsid w:val="008E3E72"/>
    <w:rsid w:val="008E650D"/>
    <w:rsid w:val="008F085C"/>
    <w:rsid w:val="008F11FC"/>
    <w:rsid w:val="008F14BA"/>
    <w:rsid w:val="008F3C80"/>
    <w:rsid w:val="008F480C"/>
    <w:rsid w:val="008F5230"/>
    <w:rsid w:val="00910121"/>
    <w:rsid w:val="0091030F"/>
    <w:rsid w:val="0091240D"/>
    <w:rsid w:val="009132A3"/>
    <w:rsid w:val="0092037C"/>
    <w:rsid w:val="009204B3"/>
    <w:rsid w:val="009263AC"/>
    <w:rsid w:val="00927849"/>
    <w:rsid w:val="009326AE"/>
    <w:rsid w:val="00933F7D"/>
    <w:rsid w:val="00934A64"/>
    <w:rsid w:val="00934DEE"/>
    <w:rsid w:val="00940D52"/>
    <w:rsid w:val="00945DFC"/>
    <w:rsid w:val="0094644C"/>
    <w:rsid w:val="00946936"/>
    <w:rsid w:val="00947C55"/>
    <w:rsid w:val="0095053D"/>
    <w:rsid w:val="00950D5A"/>
    <w:rsid w:val="00950E33"/>
    <w:rsid w:val="00951463"/>
    <w:rsid w:val="00952645"/>
    <w:rsid w:val="00955CE3"/>
    <w:rsid w:val="00956804"/>
    <w:rsid w:val="009573ED"/>
    <w:rsid w:val="009620D5"/>
    <w:rsid w:val="009629C5"/>
    <w:rsid w:val="00962DBD"/>
    <w:rsid w:val="0096395D"/>
    <w:rsid w:val="00964D45"/>
    <w:rsid w:val="009673B7"/>
    <w:rsid w:val="00972B0A"/>
    <w:rsid w:val="00975AB9"/>
    <w:rsid w:val="00976CCD"/>
    <w:rsid w:val="00976EBE"/>
    <w:rsid w:val="0098036F"/>
    <w:rsid w:val="00980613"/>
    <w:rsid w:val="009808B8"/>
    <w:rsid w:val="00981539"/>
    <w:rsid w:val="0098260F"/>
    <w:rsid w:val="009839E7"/>
    <w:rsid w:val="00983A2C"/>
    <w:rsid w:val="009857CE"/>
    <w:rsid w:val="0098634E"/>
    <w:rsid w:val="00990F2F"/>
    <w:rsid w:val="00991A7D"/>
    <w:rsid w:val="00991EEC"/>
    <w:rsid w:val="00992AA4"/>
    <w:rsid w:val="00993CF1"/>
    <w:rsid w:val="009A0553"/>
    <w:rsid w:val="009A0B2D"/>
    <w:rsid w:val="009A0C2D"/>
    <w:rsid w:val="009A202A"/>
    <w:rsid w:val="009A355A"/>
    <w:rsid w:val="009A41FC"/>
    <w:rsid w:val="009A5177"/>
    <w:rsid w:val="009A56B1"/>
    <w:rsid w:val="009A71DC"/>
    <w:rsid w:val="009B0A02"/>
    <w:rsid w:val="009B28E3"/>
    <w:rsid w:val="009B34B3"/>
    <w:rsid w:val="009B51B8"/>
    <w:rsid w:val="009B6EBD"/>
    <w:rsid w:val="009C1127"/>
    <w:rsid w:val="009C1685"/>
    <w:rsid w:val="009C2F02"/>
    <w:rsid w:val="009C3856"/>
    <w:rsid w:val="009C5905"/>
    <w:rsid w:val="009C6AF8"/>
    <w:rsid w:val="009C7489"/>
    <w:rsid w:val="009D11C7"/>
    <w:rsid w:val="009D37A9"/>
    <w:rsid w:val="009D51BE"/>
    <w:rsid w:val="009E124C"/>
    <w:rsid w:val="009E20B7"/>
    <w:rsid w:val="009E3655"/>
    <w:rsid w:val="009E399F"/>
    <w:rsid w:val="009E585A"/>
    <w:rsid w:val="009E7C92"/>
    <w:rsid w:val="009F1028"/>
    <w:rsid w:val="009F1BF4"/>
    <w:rsid w:val="00A00767"/>
    <w:rsid w:val="00A0076E"/>
    <w:rsid w:val="00A00CF2"/>
    <w:rsid w:val="00A01002"/>
    <w:rsid w:val="00A0186E"/>
    <w:rsid w:val="00A01D1A"/>
    <w:rsid w:val="00A02C5D"/>
    <w:rsid w:val="00A0381A"/>
    <w:rsid w:val="00A1054A"/>
    <w:rsid w:val="00A13759"/>
    <w:rsid w:val="00A218EC"/>
    <w:rsid w:val="00A21E3C"/>
    <w:rsid w:val="00A2208B"/>
    <w:rsid w:val="00A233C3"/>
    <w:rsid w:val="00A2394D"/>
    <w:rsid w:val="00A23CA9"/>
    <w:rsid w:val="00A260AD"/>
    <w:rsid w:val="00A27ADA"/>
    <w:rsid w:val="00A27EA7"/>
    <w:rsid w:val="00A30F76"/>
    <w:rsid w:val="00A32E7D"/>
    <w:rsid w:val="00A40598"/>
    <w:rsid w:val="00A42432"/>
    <w:rsid w:val="00A430FA"/>
    <w:rsid w:val="00A4331B"/>
    <w:rsid w:val="00A455CC"/>
    <w:rsid w:val="00A456B0"/>
    <w:rsid w:val="00A460E9"/>
    <w:rsid w:val="00A55B2D"/>
    <w:rsid w:val="00A57060"/>
    <w:rsid w:val="00A62270"/>
    <w:rsid w:val="00A6255E"/>
    <w:rsid w:val="00A62B14"/>
    <w:rsid w:val="00A655FA"/>
    <w:rsid w:val="00A65C52"/>
    <w:rsid w:val="00A726CF"/>
    <w:rsid w:val="00A72B28"/>
    <w:rsid w:val="00A7384A"/>
    <w:rsid w:val="00A73A5D"/>
    <w:rsid w:val="00A7514D"/>
    <w:rsid w:val="00A765B6"/>
    <w:rsid w:val="00A81E8C"/>
    <w:rsid w:val="00A84AFD"/>
    <w:rsid w:val="00A85230"/>
    <w:rsid w:val="00A86375"/>
    <w:rsid w:val="00A86F98"/>
    <w:rsid w:val="00A91907"/>
    <w:rsid w:val="00A93C61"/>
    <w:rsid w:val="00A9473A"/>
    <w:rsid w:val="00A95276"/>
    <w:rsid w:val="00A95702"/>
    <w:rsid w:val="00A97CFF"/>
    <w:rsid w:val="00AA0BBA"/>
    <w:rsid w:val="00AA0D2A"/>
    <w:rsid w:val="00AA12D8"/>
    <w:rsid w:val="00AA2DC9"/>
    <w:rsid w:val="00AA3DEE"/>
    <w:rsid w:val="00AA4B73"/>
    <w:rsid w:val="00AA5A02"/>
    <w:rsid w:val="00AA6601"/>
    <w:rsid w:val="00AA7917"/>
    <w:rsid w:val="00AB175F"/>
    <w:rsid w:val="00AB30BF"/>
    <w:rsid w:val="00AB39E5"/>
    <w:rsid w:val="00AB5185"/>
    <w:rsid w:val="00AB5CC6"/>
    <w:rsid w:val="00AB7E2F"/>
    <w:rsid w:val="00AC061E"/>
    <w:rsid w:val="00AC0662"/>
    <w:rsid w:val="00AC25EF"/>
    <w:rsid w:val="00AC267F"/>
    <w:rsid w:val="00AC27E6"/>
    <w:rsid w:val="00AC31A5"/>
    <w:rsid w:val="00AC6837"/>
    <w:rsid w:val="00AC6C17"/>
    <w:rsid w:val="00AC7431"/>
    <w:rsid w:val="00AD003D"/>
    <w:rsid w:val="00AD1D07"/>
    <w:rsid w:val="00AD23A9"/>
    <w:rsid w:val="00AD3366"/>
    <w:rsid w:val="00AD45AF"/>
    <w:rsid w:val="00AD4F2D"/>
    <w:rsid w:val="00AD72DA"/>
    <w:rsid w:val="00AE07E1"/>
    <w:rsid w:val="00AE4CDA"/>
    <w:rsid w:val="00AF2237"/>
    <w:rsid w:val="00AF258D"/>
    <w:rsid w:val="00AF3E3F"/>
    <w:rsid w:val="00B02BF5"/>
    <w:rsid w:val="00B02C05"/>
    <w:rsid w:val="00B060EE"/>
    <w:rsid w:val="00B0644C"/>
    <w:rsid w:val="00B06C25"/>
    <w:rsid w:val="00B07C2A"/>
    <w:rsid w:val="00B10731"/>
    <w:rsid w:val="00B12CD1"/>
    <w:rsid w:val="00B15BA4"/>
    <w:rsid w:val="00B21303"/>
    <w:rsid w:val="00B23871"/>
    <w:rsid w:val="00B24A3B"/>
    <w:rsid w:val="00B24EDC"/>
    <w:rsid w:val="00B267FE"/>
    <w:rsid w:val="00B27102"/>
    <w:rsid w:val="00B27BBE"/>
    <w:rsid w:val="00B31386"/>
    <w:rsid w:val="00B316EE"/>
    <w:rsid w:val="00B3234F"/>
    <w:rsid w:val="00B32C70"/>
    <w:rsid w:val="00B34929"/>
    <w:rsid w:val="00B35E6B"/>
    <w:rsid w:val="00B36C54"/>
    <w:rsid w:val="00B41345"/>
    <w:rsid w:val="00B42463"/>
    <w:rsid w:val="00B4277F"/>
    <w:rsid w:val="00B42FB8"/>
    <w:rsid w:val="00B443B7"/>
    <w:rsid w:val="00B4464C"/>
    <w:rsid w:val="00B455FC"/>
    <w:rsid w:val="00B500A0"/>
    <w:rsid w:val="00B51E4F"/>
    <w:rsid w:val="00B52C4E"/>
    <w:rsid w:val="00B53E27"/>
    <w:rsid w:val="00B637DA"/>
    <w:rsid w:val="00B63997"/>
    <w:rsid w:val="00B65392"/>
    <w:rsid w:val="00B6565B"/>
    <w:rsid w:val="00B67122"/>
    <w:rsid w:val="00B674A5"/>
    <w:rsid w:val="00B726F1"/>
    <w:rsid w:val="00B75D7D"/>
    <w:rsid w:val="00B77AEF"/>
    <w:rsid w:val="00B817D8"/>
    <w:rsid w:val="00B81CAA"/>
    <w:rsid w:val="00B821F8"/>
    <w:rsid w:val="00B822C1"/>
    <w:rsid w:val="00B84311"/>
    <w:rsid w:val="00B87374"/>
    <w:rsid w:val="00B95040"/>
    <w:rsid w:val="00B96398"/>
    <w:rsid w:val="00BA1032"/>
    <w:rsid w:val="00BA28F1"/>
    <w:rsid w:val="00BB064C"/>
    <w:rsid w:val="00BB0B9A"/>
    <w:rsid w:val="00BB0F76"/>
    <w:rsid w:val="00BB1A08"/>
    <w:rsid w:val="00BB239A"/>
    <w:rsid w:val="00BB4EC3"/>
    <w:rsid w:val="00BB5218"/>
    <w:rsid w:val="00BB70AD"/>
    <w:rsid w:val="00BC2651"/>
    <w:rsid w:val="00BC544F"/>
    <w:rsid w:val="00BC613B"/>
    <w:rsid w:val="00BD0E0B"/>
    <w:rsid w:val="00BD30D5"/>
    <w:rsid w:val="00BD51B4"/>
    <w:rsid w:val="00BD6095"/>
    <w:rsid w:val="00BD6546"/>
    <w:rsid w:val="00BD7834"/>
    <w:rsid w:val="00BE03D9"/>
    <w:rsid w:val="00BE0C3E"/>
    <w:rsid w:val="00BE2DF5"/>
    <w:rsid w:val="00BE3E2B"/>
    <w:rsid w:val="00BF0329"/>
    <w:rsid w:val="00BF0590"/>
    <w:rsid w:val="00BF27B6"/>
    <w:rsid w:val="00BF2927"/>
    <w:rsid w:val="00BF58ED"/>
    <w:rsid w:val="00BF6177"/>
    <w:rsid w:val="00C031FF"/>
    <w:rsid w:val="00C04005"/>
    <w:rsid w:val="00C04AF1"/>
    <w:rsid w:val="00C04B5C"/>
    <w:rsid w:val="00C068E3"/>
    <w:rsid w:val="00C06AF5"/>
    <w:rsid w:val="00C071CD"/>
    <w:rsid w:val="00C111C5"/>
    <w:rsid w:val="00C14537"/>
    <w:rsid w:val="00C151CB"/>
    <w:rsid w:val="00C1786E"/>
    <w:rsid w:val="00C21891"/>
    <w:rsid w:val="00C235C8"/>
    <w:rsid w:val="00C236E8"/>
    <w:rsid w:val="00C2372C"/>
    <w:rsid w:val="00C23D05"/>
    <w:rsid w:val="00C24717"/>
    <w:rsid w:val="00C2477C"/>
    <w:rsid w:val="00C308E5"/>
    <w:rsid w:val="00C31C22"/>
    <w:rsid w:val="00C329BA"/>
    <w:rsid w:val="00C3508C"/>
    <w:rsid w:val="00C4172C"/>
    <w:rsid w:val="00C43925"/>
    <w:rsid w:val="00C47E74"/>
    <w:rsid w:val="00C508FB"/>
    <w:rsid w:val="00C54AAE"/>
    <w:rsid w:val="00C55387"/>
    <w:rsid w:val="00C5543B"/>
    <w:rsid w:val="00C56233"/>
    <w:rsid w:val="00C5736A"/>
    <w:rsid w:val="00C57E47"/>
    <w:rsid w:val="00C60C9F"/>
    <w:rsid w:val="00C622B5"/>
    <w:rsid w:val="00C62CE0"/>
    <w:rsid w:val="00C62F6F"/>
    <w:rsid w:val="00C6464A"/>
    <w:rsid w:val="00C657F3"/>
    <w:rsid w:val="00C66F30"/>
    <w:rsid w:val="00C713A2"/>
    <w:rsid w:val="00C716A4"/>
    <w:rsid w:val="00C723E6"/>
    <w:rsid w:val="00C73754"/>
    <w:rsid w:val="00C73C4D"/>
    <w:rsid w:val="00C75274"/>
    <w:rsid w:val="00C76166"/>
    <w:rsid w:val="00C87421"/>
    <w:rsid w:val="00C91B65"/>
    <w:rsid w:val="00C92654"/>
    <w:rsid w:val="00C93B43"/>
    <w:rsid w:val="00C944B9"/>
    <w:rsid w:val="00C94CC1"/>
    <w:rsid w:val="00C94ED7"/>
    <w:rsid w:val="00C951DE"/>
    <w:rsid w:val="00CA031F"/>
    <w:rsid w:val="00CA2CFD"/>
    <w:rsid w:val="00CA4B4A"/>
    <w:rsid w:val="00CB052D"/>
    <w:rsid w:val="00CC51E2"/>
    <w:rsid w:val="00CC672F"/>
    <w:rsid w:val="00CC7FB1"/>
    <w:rsid w:val="00CD1DEB"/>
    <w:rsid w:val="00CD5E1F"/>
    <w:rsid w:val="00CD64C9"/>
    <w:rsid w:val="00CD6891"/>
    <w:rsid w:val="00CD7111"/>
    <w:rsid w:val="00CD7192"/>
    <w:rsid w:val="00CD742C"/>
    <w:rsid w:val="00CE344B"/>
    <w:rsid w:val="00CE4FC6"/>
    <w:rsid w:val="00CE5728"/>
    <w:rsid w:val="00CE6E79"/>
    <w:rsid w:val="00CE7CD3"/>
    <w:rsid w:val="00CF00B5"/>
    <w:rsid w:val="00CF1E4A"/>
    <w:rsid w:val="00CF36F1"/>
    <w:rsid w:val="00CF3E48"/>
    <w:rsid w:val="00CF49AE"/>
    <w:rsid w:val="00CF5D26"/>
    <w:rsid w:val="00CF6612"/>
    <w:rsid w:val="00D03C46"/>
    <w:rsid w:val="00D0545F"/>
    <w:rsid w:val="00D05DEC"/>
    <w:rsid w:val="00D05F17"/>
    <w:rsid w:val="00D129D2"/>
    <w:rsid w:val="00D14A12"/>
    <w:rsid w:val="00D1520A"/>
    <w:rsid w:val="00D1628A"/>
    <w:rsid w:val="00D20CBA"/>
    <w:rsid w:val="00D213EF"/>
    <w:rsid w:val="00D21E94"/>
    <w:rsid w:val="00D233B9"/>
    <w:rsid w:val="00D25C47"/>
    <w:rsid w:val="00D25CA5"/>
    <w:rsid w:val="00D31B5B"/>
    <w:rsid w:val="00D342D4"/>
    <w:rsid w:val="00D356F4"/>
    <w:rsid w:val="00D35E0D"/>
    <w:rsid w:val="00D364B1"/>
    <w:rsid w:val="00D36AFF"/>
    <w:rsid w:val="00D442F1"/>
    <w:rsid w:val="00D45CE4"/>
    <w:rsid w:val="00D46465"/>
    <w:rsid w:val="00D51B67"/>
    <w:rsid w:val="00D53390"/>
    <w:rsid w:val="00D533A7"/>
    <w:rsid w:val="00D54B0D"/>
    <w:rsid w:val="00D552B6"/>
    <w:rsid w:val="00D55B54"/>
    <w:rsid w:val="00D56E35"/>
    <w:rsid w:val="00D618E2"/>
    <w:rsid w:val="00D61FB5"/>
    <w:rsid w:val="00D638A3"/>
    <w:rsid w:val="00D6646E"/>
    <w:rsid w:val="00D66A2E"/>
    <w:rsid w:val="00D67244"/>
    <w:rsid w:val="00D67F52"/>
    <w:rsid w:val="00D73324"/>
    <w:rsid w:val="00D73E4E"/>
    <w:rsid w:val="00D77948"/>
    <w:rsid w:val="00D800C7"/>
    <w:rsid w:val="00D80DE8"/>
    <w:rsid w:val="00D83997"/>
    <w:rsid w:val="00D85486"/>
    <w:rsid w:val="00D917A9"/>
    <w:rsid w:val="00D925A5"/>
    <w:rsid w:val="00D92FD5"/>
    <w:rsid w:val="00D94C6F"/>
    <w:rsid w:val="00D952D6"/>
    <w:rsid w:val="00D9672A"/>
    <w:rsid w:val="00D970EE"/>
    <w:rsid w:val="00DA2CB2"/>
    <w:rsid w:val="00DA68FB"/>
    <w:rsid w:val="00DB0FC9"/>
    <w:rsid w:val="00DB10A2"/>
    <w:rsid w:val="00DB3621"/>
    <w:rsid w:val="00DB3FE2"/>
    <w:rsid w:val="00DB4278"/>
    <w:rsid w:val="00DB7685"/>
    <w:rsid w:val="00DC1E8B"/>
    <w:rsid w:val="00DC20CA"/>
    <w:rsid w:val="00DC250E"/>
    <w:rsid w:val="00DC4210"/>
    <w:rsid w:val="00DC54C4"/>
    <w:rsid w:val="00DC6E38"/>
    <w:rsid w:val="00DD24BB"/>
    <w:rsid w:val="00DD2B5F"/>
    <w:rsid w:val="00DD52BE"/>
    <w:rsid w:val="00DE11A1"/>
    <w:rsid w:val="00DE1941"/>
    <w:rsid w:val="00DE2BE8"/>
    <w:rsid w:val="00DE40DE"/>
    <w:rsid w:val="00DE597E"/>
    <w:rsid w:val="00DE6176"/>
    <w:rsid w:val="00DE6B5C"/>
    <w:rsid w:val="00DE77B6"/>
    <w:rsid w:val="00DE7C3F"/>
    <w:rsid w:val="00DF218E"/>
    <w:rsid w:val="00DF4FCF"/>
    <w:rsid w:val="00DF7572"/>
    <w:rsid w:val="00E05307"/>
    <w:rsid w:val="00E068CB"/>
    <w:rsid w:val="00E0779B"/>
    <w:rsid w:val="00E12C09"/>
    <w:rsid w:val="00E13640"/>
    <w:rsid w:val="00E13F89"/>
    <w:rsid w:val="00E151EA"/>
    <w:rsid w:val="00E21397"/>
    <w:rsid w:val="00E232AA"/>
    <w:rsid w:val="00E24DA9"/>
    <w:rsid w:val="00E253E7"/>
    <w:rsid w:val="00E25A17"/>
    <w:rsid w:val="00E25B25"/>
    <w:rsid w:val="00E25EC3"/>
    <w:rsid w:val="00E26237"/>
    <w:rsid w:val="00E31966"/>
    <w:rsid w:val="00E32F0E"/>
    <w:rsid w:val="00E33A62"/>
    <w:rsid w:val="00E35DF3"/>
    <w:rsid w:val="00E3692D"/>
    <w:rsid w:val="00E413EC"/>
    <w:rsid w:val="00E434C4"/>
    <w:rsid w:val="00E442F7"/>
    <w:rsid w:val="00E46C98"/>
    <w:rsid w:val="00E475BD"/>
    <w:rsid w:val="00E500E4"/>
    <w:rsid w:val="00E5121B"/>
    <w:rsid w:val="00E532BF"/>
    <w:rsid w:val="00E55CDC"/>
    <w:rsid w:val="00E55E46"/>
    <w:rsid w:val="00E63154"/>
    <w:rsid w:val="00E6411F"/>
    <w:rsid w:val="00E65007"/>
    <w:rsid w:val="00E6784A"/>
    <w:rsid w:val="00E71BD6"/>
    <w:rsid w:val="00E73EDE"/>
    <w:rsid w:val="00E74270"/>
    <w:rsid w:val="00E7446C"/>
    <w:rsid w:val="00E7466D"/>
    <w:rsid w:val="00E85131"/>
    <w:rsid w:val="00E85562"/>
    <w:rsid w:val="00E86409"/>
    <w:rsid w:val="00E86F03"/>
    <w:rsid w:val="00E876C5"/>
    <w:rsid w:val="00E87B54"/>
    <w:rsid w:val="00E90B92"/>
    <w:rsid w:val="00E91DE3"/>
    <w:rsid w:val="00E93B00"/>
    <w:rsid w:val="00E97DF1"/>
    <w:rsid w:val="00EA284F"/>
    <w:rsid w:val="00EA6BD3"/>
    <w:rsid w:val="00EA77E4"/>
    <w:rsid w:val="00EB0102"/>
    <w:rsid w:val="00EB2F10"/>
    <w:rsid w:val="00EB45E2"/>
    <w:rsid w:val="00EB5848"/>
    <w:rsid w:val="00EB7349"/>
    <w:rsid w:val="00EC19E7"/>
    <w:rsid w:val="00EC235C"/>
    <w:rsid w:val="00EC2D31"/>
    <w:rsid w:val="00EC4B3F"/>
    <w:rsid w:val="00ED159D"/>
    <w:rsid w:val="00ED2FE1"/>
    <w:rsid w:val="00ED67C6"/>
    <w:rsid w:val="00ED79CC"/>
    <w:rsid w:val="00ED7A46"/>
    <w:rsid w:val="00EE1F4A"/>
    <w:rsid w:val="00EE2899"/>
    <w:rsid w:val="00EF29B0"/>
    <w:rsid w:val="00EF2D4C"/>
    <w:rsid w:val="00EF491A"/>
    <w:rsid w:val="00EF49F6"/>
    <w:rsid w:val="00EF58DA"/>
    <w:rsid w:val="00EF6F5D"/>
    <w:rsid w:val="00EF7596"/>
    <w:rsid w:val="00EF7D80"/>
    <w:rsid w:val="00F0406B"/>
    <w:rsid w:val="00F0434F"/>
    <w:rsid w:val="00F057CE"/>
    <w:rsid w:val="00F07D60"/>
    <w:rsid w:val="00F114DE"/>
    <w:rsid w:val="00F14D20"/>
    <w:rsid w:val="00F15493"/>
    <w:rsid w:val="00F17797"/>
    <w:rsid w:val="00F17E94"/>
    <w:rsid w:val="00F22070"/>
    <w:rsid w:val="00F23E33"/>
    <w:rsid w:val="00F25A13"/>
    <w:rsid w:val="00F30277"/>
    <w:rsid w:val="00F303D4"/>
    <w:rsid w:val="00F306F6"/>
    <w:rsid w:val="00F337B8"/>
    <w:rsid w:val="00F36326"/>
    <w:rsid w:val="00F406EF"/>
    <w:rsid w:val="00F42AA7"/>
    <w:rsid w:val="00F42EC4"/>
    <w:rsid w:val="00F43CC6"/>
    <w:rsid w:val="00F462B7"/>
    <w:rsid w:val="00F470FC"/>
    <w:rsid w:val="00F50611"/>
    <w:rsid w:val="00F52865"/>
    <w:rsid w:val="00F53ACF"/>
    <w:rsid w:val="00F600FB"/>
    <w:rsid w:val="00F60611"/>
    <w:rsid w:val="00F61FE6"/>
    <w:rsid w:val="00F6312C"/>
    <w:rsid w:val="00F638B9"/>
    <w:rsid w:val="00F65BCA"/>
    <w:rsid w:val="00F6784B"/>
    <w:rsid w:val="00F8197F"/>
    <w:rsid w:val="00F8524B"/>
    <w:rsid w:val="00F85252"/>
    <w:rsid w:val="00F90D31"/>
    <w:rsid w:val="00F932B6"/>
    <w:rsid w:val="00F9511A"/>
    <w:rsid w:val="00F9659A"/>
    <w:rsid w:val="00F9689B"/>
    <w:rsid w:val="00F96E66"/>
    <w:rsid w:val="00FA0D4C"/>
    <w:rsid w:val="00FA1A00"/>
    <w:rsid w:val="00FA4BCC"/>
    <w:rsid w:val="00FA5668"/>
    <w:rsid w:val="00FB067B"/>
    <w:rsid w:val="00FB3724"/>
    <w:rsid w:val="00FB3C09"/>
    <w:rsid w:val="00FB592C"/>
    <w:rsid w:val="00FB5FAE"/>
    <w:rsid w:val="00FB6913"/>
    <w:rsid w:val="00FC3665"/>
    <w:rsid w:val="00FC46B7"/>
    <w:rsid w:val="00FC57F9"/>
    <w:rsid w:val="00FD1D9E"/>
    <w:rsid w:val="00FD3CF9"/>
    <w:rsid w:val="00FD71D3"/>
    <w:rsid w:val="00FD7415"/>
    <w:rsid w:val="00FD7D48"/>
    <w:rsid w:val="00FE23F6"/>
    <w:rsid w:val="00FE51BD"/>
    <w:rsid w:val="00FF1AE2"/>
    <w:rsid w:val="00FF4763"/>
    <w:rsid w:val="00FF792B"/>
    <w:rsid w:val="00FF7A35"/>
    <w:rsid w:val="00FF7B09"/>
    <w:rsid w:val="012056B1"/>
    <w:rsid w:val="02065DE8"/>
    <w:rsid w:val="020E7F92"/>
    <w:rsid w:val="036071A6"/>
    <w:rsid w:val="04B45BB4"/>
    <w:rsid w:val="056B5FBD"/>
    <w:rsid w:val="061E31ED"/>
    <w:rsid w:val="08FF3886"/>
    <w:rsid w:val="09060C06"/>
    <w:rsid w:val="094F66E4"/>
    <w:rsid w:val="095B0A60"/>
    <w:rsid w:val="0961508C"/>
    <w:rsid w:val="09AE1C81"/>
    <w:rsid w:val="0A391498"/>
    <w:rsid w:val="0A3A3B3C"/>
    <w:rsid w:val="0A4C66B0"/>
    <w:rsid w:val="0B422949"/>
    <w:rsid w:val="0BFD7372"/>
    <w:rsid w:val="0C5F058D"/>
    <w:rsid w:val="0CB17CBF"/>
    <w:rsid w:val="0CBF54FA"/>
    <w:rsid w:val="0E471EA0"/>
    <w:rsid w:val="0E6C1232"/>
    <w:rsid w:val="0EA66BF6"/>
    <w:rsid w:val="0ED32D1B"/>
    <w:rsid w:val="0F2C742E"/>
    <w:rsid w:val="0F6100EC"/>
    <w:rsid w:val="0FAF0724"/>
    <w:rsid w:val="0FD26539"/>
    <w:rsid w:val="11095F0A"/>
    <w:rsid w:val="112D7416"/>
    <w:rsid w:val="11556997"/>
    <w:rsid w:val="12384DAB"/>
    <w:rsid w:val="12AF7830"/>
    <w:rsid w:val="12CF70BF"/>
    <w:rsid w:val="13465038"/>
    <w:rsid w:val="14A02754"/>
    <w:rsid w:val="160660E5"/>
    <w:rsid w:val="1685450C"/>
    <w:rsid w:val="170C3A5A"/>
    <w:rsid w:val="181066D2"/>
    <w:rsid w:val="18A27749"/>
    <w:rsid w:val="18BA4495"/>
    <w:rsid w:val="18E401D3"/>
    <w:rsid w:val="1A116CED"/>
    <w:rsid w:val="1A696B7F"/>
    <w:rsid w:val="1ADF76C4"/>
    <w:rsid w:val="1B2B51BF"/>
    <w:rsid w:val="1B5149E9"/>
    <w:rsid w:val="1C0364DE"/>
    <w:rsid w:val="1CF73AB9"/>
    <w:rsid w:val="1D32309C"/>
    <w:rsid w:val="1DD95108"/>
    <w:rsid w:val="1DFD3DC1"/>
    <w:rsid w:val="1E21338B"/>
    <w:rsid w:val="1E986C44"/>
    <w:rsid w:val="1EC91F16"/>
    <w:rsid w:val="1F462693"/>
    <w:rsid w:val="1FEB2676"/>
    <w:rsid w:val="204C31F7"/>
    <w:rsid w:val="20F736A3"/>
    <w:rsid w:val="21A27A98"/>
    <w:rsid w:val="229C00AF"/>
    <w:rsid w:val="24744DE4"/>
    <w:rsid w:val="24BE15F0"/>
    <w:rsid w:val="26A54CE8"/>
    <w:rsid w:val="28C34F86"/>
    <w:rsid w:val="29EB626D"/>
    <w:rsid w:val="2A0511E6"/>
    <w:rsid w:val="2AAF1425"/>
    <w:rsid w:val="2B161362"/>
    <w:rsid w:val="2B59465E"/>
    <w:rsid w:val="2B713EC2"/>
    <w:rsid w:val="2CFD4499"/>
    <w:rsid w:val="2E7D4E19"/>
    <w:rsid w:val="2F9F4CD3"/>
    <w:rsid w:val="304443DA"/>
    <w:rsid w:val="30CD1C98"/>
    <w:rsid w:val="3111167E"/>
    <w:rsid w:val="32AB70B1"/>
    <w:rsid w:val="32B76ED5"/>
    <w:rsid w:val="32BF22F5"/>
    <w:rsid w:val="33AD641C"/>
    <w:rsid w:val="3408779C"/>
    <w:rsid w:val="351646F8"/>
    <w:rsid w:val="35733D7E"/>
    <w:rsid w:val="35D233B0"/>
    <w:rsid w:val="35DF403D"/>
    <w:rsid w:val="36FE209F"/>
    <w:rsid w:val="37A867A4"/>
    <w:rsid w:val="37DA246E"/>
    <w:rsid w:val="37EF2B75"/>
    <w:rsid w:val="3817285F"/>
    <w:rsid w:val="386E5559"/>
    <w:rsid w:val="38EC68C0"/>
    <w:rsid w:val="392442A0"/>
    <w:rsid w:val="396B6693"/>
    <w:rsid w:val="39E7751D"/>
    <w:rsid w:val="3BB71EEF"/>
    <w:rsid w:val="3BFFB3EF"/>
    <w:rsid w:val="3C575AFD"/>
    <w:rsid w:val="3CCC3D6F"/>
    <w:rsid w:val="3EBD6DF5"/>
    <w:rsid w:val="3EBFE3CA"/>
    <w:rsid w:val="3EDD9999"/>
    <w:rsid w:val="3FC52705"/>
    <w:rsid w:val="3FCC5C60"/>
    <w:rsid w:val="3FDDA8C2"/>
    <w:rsid w:val="3FDDD4C5"/>
    <w:rsid w:val="3FFF499A"/>
    <w:rsid w:val="42092EAC"/>
    <w:rsid w:val="421144F7"/>
    <w:rsid w:val="4255312F"/>
    <w:rsid w:val="43C356ED"/>
    <w:rsid w:val="44447550"/>
    <w:rsid w:val="44AB55DE"/>
    <w:rsid w:val="44BB79BD"/>
    <w:rsid w:val="454305A9"/>
    <w:rsid w:val="45BA231D"/>
    <w:rsid w:val="48A33488"/>
    <w:rsid w:val="498123D0"/>
    <w:rsid w:val="49E15553"/>
    <w:rsid w:val="4B67A486"/>
    <w:rsid w:val="4BA716D9"/>
    <w:rsid w:val="4DBC32B6"/>
    <w:rsid w:val="4EA77023"/>
    <w:rsid w:val="5074319F"/>
    <w:rsid w:val="50E7D757"/>
    <w:rsid w:val="513716A9"/>
    <w:rsid w:val="51E93871"/>
    <w:rsid w:val="526336EA"/>
    <w:rsid w:val="529C519D"/>
    <w:rsid w:val="52C678AF"/>
    <w:rsid w:val="52F3451F"/>
    <w:rsid w:val="537618DD"/>
    <w:rsid w:val="53DD3D7B"/>
    <w:rsid w:val="53F9A7E3"/>
    <w:rsid w:val="54AA7093"/>
    <w:rsid w:val="5587188D"/>
    <w:rsid w:val="55E708C6"/>
    <w:rsid w:val="55E876FC"/>
    <w:rsid w:val="55F66A90"/>
    <w:rsid w:val="5688603B"/>
    <w:rsid w:val="56924AB2"/>
    <w:rsid w:val="56D129EE"/>
    <w:rsid w:val="57065BD6"/>
    <w:rsid w:val="572C70A8"/>
    <w:rsid w:val="57856594"/>
    <w:rsid w:val="5B15FEBE"/>
    <w:rsid w:val="5B9E50D5"/>
    <w:rsid w:val="5BAF93A5"/>
    <w:rsid w:val="5C8C7A3C"/>
    <w:rsid w:val="5E163B5C"/>
    <w:rsid w:val="5E477E87"/>
    <w:rsid w:val="602F1A72"/>
    <w:rsid w:val="618D24A1"/>
    <w:rsid w:val="61FC589D"/>
    <w:rsid w:val="628B4C34"/>
    <w:rsid w:val="629357A1"/>
    <w:rsid w:val="62F33F28"/>
    <w:rsid w:val="62FD7A8F"/>
    <w:rsid w:val="63EE4FE1"/>
    <w:rsid w:val="63FF0C45"/>
    <w:rsid w:val="641B370E"/>
    <w:rsid w:val="645C713A"/>
    <w:rsid w:val="64904376"/>
    <w:rsid w:val="64CE1EE4"/>
    <w:rsid w:val="65384778"/>
    <w:rsid w:val="657400A8"/>
    <w:rsid w:val="66BD120D"/>
    <w:rsid w:val="67225831"/>
    <w:rsid w:val="67AD00E4"/>
    <w:rsid w:val="67F03C5E"/>
    <w:rsid w:val="67FD2B2C"/>
    <w:rsid w:val="684F415C"/>
    <w:rsid w:val="68BD40BF"/>
    <w:rsid w:val="691E6CFB"/>
    <w:rsid w:val="69FC3145"/>
    <w:rsid w:val="6A0F25F1"/>
    <w:rsid w:val="6B1B2BC5"/>
    <w:rsid w:val="6B2602E5"/>
    <w:rsid w:val="6B5A1840"/>
    <w:rsid w:val="6C79709C"/>
    <w:rsid w:val="6D21468E"/>
    <w:rsid w:val="6D6751A7"/>
    <w:rsid w:val="6F450FF0"/>
    <w:rsid w:val="6F4B5799"/>
    <w:rsid w:val="6F9D5FF6"/>
    <w:rsid w:val="6FA80E07"/>
    <w:rsid w:val="717E1ABF"/>
    <w:rsid w:val="71CA399D"/>
    <w:rsid w:val="723C7655"/>
    <w:rsid w:val="724B6237"/>
    <w:rsid w:val="728F6FFF"/>
    <w:rsid w:val="72C74DBD"/>
    <w:rsid w:val="731E1581"/>
    <w:rsid w:val="7329232E"/>
    <w:rsid w:val="7444452C"/>
    <w:rsid w:val="74A1166D"/>
    <w:rsid w:val="74A12055"/>
    <w:rsid w:val="77467845"/>
    <w:rsid w:val="77AE386A"/>
    <w:rsid w:val="77B5422E"/>
    <w:rsid w:val="781B76E5"/>
    <w:rsid w:val="79706715"/>
    <w:rsid w:val="79BFE1AA"/>
    <w:rsid w:val="79C64F43"/>
    <w:rsid w:val="79FD0199"/>
    <w:rsid w:val="79FE847C"/>
    <w:rsid w:val="7AF85538"/>
    <w:rsid w:val="7B5233E1"/>
    <w:rsid w:val="7B86356B"/>
    <w:rsid w:val="7BB39C55"/>
    <w:rsid w:val="7BEF61F6"/>
    <w:rsid w:val="7BFA6FFF"/>
    <w:rsid w:val="7BFEC4AA"/>
    <w:rsid w:val="7CB11985"/>
    <w:rsid w:val="7D8D1589"/>
    <w:rsid w:val="7D8EF95B"/>
    <w:rsid w:val="7FBA4513"/>
    <w:rsid w:val="7FBFF6BA"/>
    <w:rsid w:val="7FCDCF0E"/>
    <w:rsid w:val="7FCF0F19"/>
    <w:rsid w:val="7FFF68BC"/>
    <w:rsid w:val="9F6F5741"/>
    <w:rsid w:val="AFFF81BF"/>
    <w:rsid w:val="B879F1C4"/>
    <w:rsid w:val="BB7D200E"/>
    <w:rsid w:val="BEBF5481"/>
    <w:rsid w:val="BF9D269E"/>
    <w:rsid w:val="BFD798FE"/>
    <w:rsid w:val="BFF74BBE"/>
    <w:rsid w:val="CDDFBAD5"/>
    <w:rsid w:val="CF6FAA5E"/>
    <w:rsid w:val="D16F9739"/>
    <w:rsid w:val="DAFE45AB"/>
    <w:rsid w:val="DB6B1F6D"/>
    <w:rsid w:val="DE6D6FD1"/>
    <w:rsid w:val="DF7748FD"/>
    <w:rsid w:val="DFA777BA"/>
    <w:rsid w:val="DFFBAAD2"/>
    <w:rsid w:val="DFFE5402"/>
    <w:rsid w:val="EAEE5FB1"/>
    <w:rsid w:val="EFA3A76E"/>
    <w:rsid w:val="EFF7CACD"/>
    <w:rsid w:val="F43FE3CE"/>
    <w:rsid w:val="F7BFA251"/>
    <w:rsid w:val="F8FACA30"/>
    <w:rsid w:val="F93F8223"/>
    <w:rsid w:val="F9E7778A"/>
    <w:rsid w:val="FBCAB354"/>
    <w:rsid w:val="FEEE6F28"/>
    <w:rsid w:val="FF437C48"/>
    <w:rsid w:val="FF5FA8DB"/>
    <w:rsid w:val="FF6F9EC6"/>
    <w:rsid w:val="FFFF04B3"/>
    <w:rsid w:val="FFFF0A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uppressAutoHyphens/>
      <w:spacing w:before="340" w:after="330" w:line="480" w:lineRule="auto"/>
      <w:outlineLvl w:val="0"/>
    </w:pPr>
    <w:rPr>
      <w:rFonts w:ascii="Times New Roman" w:hAnsi="Times New Roman" w:eastAsia="宋体" w:cs="Times New Roman"/>
      <w:b/>
      <w:bCs/>
      <w:kern w:val="1"/>
      <w:sz w:val="44"/>
      <w:szCs w:val="44"/>
      <w:lang w:bidi="zh-CN"/>
    </w:rPr>
  </w:style>
  <w:style w:type="paragraph" w:styleId="4">
    <w:name w:val="heading 2"/>
    <w:basedOn w:val="1"/>
    <w:next w:val="1"/>
    <w:link w:val="31"/>
    <w:unhideWhenUsed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eastAsiaTheme="majorEastAsia" w:cstheme="majorBidi"/>
      <w:bCs/>
      <w:sz w:val="30"/>
      <w:szCs w:val="32"/>
    </w:rPr>
  </w:style>
  <w:style w:type="paragraph" w:styleId="5">
    <w:name w:val="heading 3"/>
    <w:basedOn w:val="1"/>
    <w:next w:val="1"/>
    <w:link w:val="32"/>
    <w:unhideWhenUsed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40"/>
    <w:qFormat/>
    <w:uiPriority w:val="0"/>
    <w:pPr>
      <w:keepNext/>
      <w:keepLines/>
      <w:widowControl/>
      <w:topLinePunct/>
      <w:adjustRightInd w:val="0"/>
      <w:snapToGrid w:val="0"/>
      <w:spacing w:before="160" w:after="160" w:line="240" w:lineRule="atLeast"/>
      <w:ind w:left="1702" w:hanging="227"/>
      <w:jc w:val="left"/>
      <w:outlineLvl w:val="3"/>
    </w:pPr>
    <w:rPr>
      <w:rFonts w:ascii="Times New Roman" w:hAnsi="Times New Roman" w:eastAsia="黑体" w:cs="Times New Roman"/>
      <w:bCs/>
      <w:szCs w:val="21"/>
    </w:rPr>
  </w:style>
  <w:style w:type="paragraph" w:styleId="7">
    <w:name w:val="heading 5"/>
    <w:basedOn w:val="1"/>
    <w:next w:val="1"/>
    <w:link w:val="58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59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qFormat/>
    <w:uiPriority w:val="99"/>
    <w:pPr>
      <w:ind w:firstLine="420"/>
    </w:pPr>
  </w:style>
  <w:style w:type="paragraph" w:styleId="9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Body Text"/>
    <w:basedOn w:val="1"/>
    <w:link w:val="52"/>
    <w:semiHidden/>
    <w:unhideWhenUsed/>
    <w:qFormat/>
    <w:uiPriority w:val="99"/>
    <w:pPr>
      <w:spacing w:after="120"/>
    </w:pPr>
  </w:style>
  <w:style w:type="paragraph" w:styleId="11">
    <w:name w:val="Body Text Indent"/>
    <w:basedOn w:val="1"/>
    <w:link w:val="55"/>
    <w:unhideWhenUsed/>
    <w:qFormat/>
    <w:uiPriority w:val="99"/>
    <w:pPr>
      <w:spacing w:after="120"/>
      <w:ind w:left="420" w:leftChars="200"/>
    </w:pPr>
  </w:style>
  <w:style w:type="paragraph" w:styleId="12">
    <w:name w:val="toc 3"/>
    <w:basedOn w:val="1"/>
    <w:next w:val="1"/>
    <w:unhideWhenUsed/>
    <w:qFormat/>
    <w:uiPriority w:val="39"/>
    <w:pPr>
      <w:tabs>
        <w:tab w:val="left" w:pos="1050"/>
        <w:tab w:val="right" w:leader="dot" w:pos="8296"/>
      </w:tabs>
      <w:ind w:left="420" w:leftChars="200"/>
    </w:pPr>
  </w:style>
  <w:style w:type="paragraph" w:styleId="13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2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eastAsia="黑体"/>
      <w:b/>
      <w:lang w:bidi="zh-CN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</w:rPr>
  </w:style>
  <w:style w:type="paragraph" w:styleId="19">
    <w:name w:val="Normal (Web)"/>
    <w:basedOn w:val="1"/>
    <w:unhideWhenUsed/>
    <w:qFormat/>
    <w:uiPriority w:val="0"/>
    <w:pPr>
      <w:spacing w:before="100" w:beforeAutospacing="1" w:after="100" w:afterAutospacing="1"/>
    </w:pPr>
  </w:style>
  <w:style w:type="paragraph" w:styleId="20">
    <w:name w:val="Body Text First Indent"/>
    <w:basedOn w:val="1"/>
    <w:link w:val="53"/>
    <w:qFormat/>
    <w:uiPriority w:val="0"/>
    <w:pPr>
      <w:suppressAutoHyphens/>
      <w:spacing w:line="300" w:lineRule="auto"/>
      <w:ind w:firstLine="420"/>
    </w:pPr>
    <w:rPr>
      <w:rFonts w:ascii="Times New Roman" w:hAnsi="Times New Roman" w:eastAsia="宋体" w:cs="Times New Roman"/>
      <w:spacing w:val="8"/>
      <w:kern w:val="1"/>
      <w:sz w:val="24"/>
      <w:szCs w:val="21"/>
      <w:lang w:eastAsia="ar-SA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b/>
      <w:bCs/>
    </w:rPr>
  </w:style>
  <w:style w:type="character" w:styleId="25">
    <w:name w:val="Hyperlink"/>
    <w:basedOn w:val="23"/>
    <w:unhideWhenUsed/>
    <w:qFormat/>
    <w:uiPriority w:val="99"/>
    <w:rPr>
      <w:color w:val="0000FF" w:themeColor="hyperlink"/>
      <w:u w:val="single"/>
    </w:rPr>
  </w:style>
  <w:style w:type="character" w:styleId="26">
    <w:name w:val="HTML Code"/>
    <w:basedOn w:val="23"/>
    <w:qFormat/>
    <w:uiPriority w:val="0"/>
    <w:rPr>
      <w:rFonts w:ascii="Courier New" w:hAnsi="Courier New"/>
      <w:sz w:val="20"/>
    </w:rPr>
  </w:style>
  <w:style w:type="character" w:customStyle="1" w:styleId="27">
    <w:name w:val="标题 1 字符"/>
    <w:basedOn w:val="23"/>
    <w:link w:val="3"/>
    <w:qFormat/>
    <w:uiPriority w:val="0"/>
    <w:rPr>
      <w:rFonts w:ascii="Times New Roman" w:hAnsi="Times New Roman" w:eastAsia="宋体" w:cs="Times New Roman"/>
      <w:b/>
      <w:bCs/>
      <w:kern w:val="1"/>
      <w:sz w:val="44"/>
      <w:szCs w:val="44"/>
      <w:lang w:bidi="zh-CN"/>
    </w:rPr>
  </w:style>
  <w:style w:type="character" w:customStyle="1" w:styleId="28">
    <w:name w:val="页眉 字符"/>
    <w:basedOn w:val="23"/>
    <w:link w:val="15"/>
    <w:qFormat/>
    <w:uiPriority w:val="0"/>
    <w:rPr>
      <w:sz w:val="18"/>
      <w:szCs w:val="18"/>
    </w:rPr>
  </w:style>
  <w:style w:type="character" w:customStyle="1" w:styleId="29">
    <w:name w:val="页脚 字符"/>
    <w:basedOn w:val="23"/>
    <w:link w:val="14"/>
    <w:qFormat/>
    <w:uiPriority w:val="99"/>
    <w:rPr>
      <w:sz w:val="18"/>
      <w:szCs w:val="18"/>
    </w:rPr>
  </w:style>
  <w:style w:type="character" w:customStyle="1" w:styleId="30">
    <w:name w:val="批注框文本 字符"/>
    <w:basedOn w:val="23"/>
    <w:link w:val="13"/>
    <w:semiHidden/>
    <w:qFormat/>
    <w:uiPriority w:val="99"/>
    <w:rPr>
      <w:sz w:val="18"/>
      <w:szCs w:val="18"/>
    </w:rPr>
  </w:style>
  <w:style w:type="character" w:customStyle="1" w:styleId="31">
    <w:name w:val="标题 2 字符"/>
    <w:basedOn w:val="23"/>
    <w:link w:val="4"/>
    <w:qFormat/>
    <w:uiPriority w:val="0"/>
    <w:rPr>
      <w:rFonts w:asciiTheme="majorHAnsi" w:hAnsiTheme="majorHAnsi" w:eastAsiaTheme="majorEastAsia" w:cstheme="majorBidi"/>
      <w:bCs/>
      <w:kern w:val="2"/>
      <w:sz w:val="30"/>
      <w:szCs w:val="32"/>
    </w:rPr>
  </w:style>
  <w:style w:type="character" w:customStyle="1" w:styleId="32">
    <w:name w:val="标题 3 字符"/>
    <w:basedOn w:val="23"/>
    <w:link w:val="5"/>
    <w:qFormat/>
    <w:uiPriority w:val="0"/>
    <w:rPr>
      <w:b/>
      <w:bCs/>
      <w:sz w:val="32"/>
      <w:szCs w:val="32"/>
    </w:rPr>
  </w:style>
  <w:style w:type="paragraph" w:styleId="33">
    <w:name w:val="List Paragraph"/>
    <w:basedOn w:val="1"/>
    <w:link w:val="35"/>
    <w:qFormat/>
    <w:uiPriority w:val="99"/>
    <w:pPr>
      <w:ind w:firstLine="420" w:firstLineChars="200"/>
    </w:pPr>
  </w:style>
  <w:style w:type="paragraph" w:customStyle="1" w:styleId="34">
    <w:name w:val="Standard"/>
    <w:qFormat/>
    <w:uiPriority w:val="0"/>
    <w:pPr>
      <w:widowControl w:val="0"/>
      <w:autoSpaceDN w:val="0"/>
    </w:pPr>
    <w:rPr>
      <w:rFonts w:ascii="Times New Roman" w:hAnsi="Times New Roman" w:eastAsia="宋体" w:cs="Lohit Hindi"/>
      <w:kern w:val="3"/>
      <w:sz w:val="21"/>
      <w:szCs w:val="24"/>
      <w:lang w:val="en-US" w:eastAsia="zh-CN" w:bidi="hi-IN"/>
    </w:rPr>
  </w:style>
  <w:style w:type="character" w:customStyle="1" w:styleId="35">
    <w:name w:val="列表段落 字符"/>
    <w:link w:val="33"/>
    <w:qFormat/>
    <w:locked/>
    <w:uiPriority w:val="99"/>
  </w:style>
  <w:style w:type="paragraph" w:customStyle="1" w:styleId="36">
    <w:name w:val="Notes Text"/>
    <w:basedOn w:val="1"/>
    <w:qFormat/>
    <w:uiPriority w:val="0"/>
    <w:pPr>
      <w:keepLines/>
      <w:widowControl/>
      <w:topLinePunct/>
      <w:adjustRightInd w:val="0"/>
      <w:snapToGrid w:val="0"/>
      <w:spacing w:before="40" w:after="80" w:line="200" w:lineRule="atLeast"/>
      <w:ind w:left="2075"/>
      <w:jc w:val="left"/>
    </w:pPr>
    <w:rPr>
      <w:rFonts w:ascii="Times New Roman" w:hAnsi="Times New Roman" w:eastAsia="楷体_GB2312" w:cs="Arial"/>
      <w:iCs/>
      <w:sz w:val="18"/>
      <w:szCs w:val="18"/>
    </w:rPr>
  </w:style>
  <w:style w:type="paragraph" w:customStyle="1" w:styleId="37">
    <w:name w:val="Table Heading"/>
    <w:basedOn w:val="1"/>
    <w:qFormat/>
    <w:uiPriority w:val="99"/>
    <w:pPr>
      <w:keepNext/>
      <w:topLinePunct/>
      <w:adjustRightInd w:val="0"/>
      <w:snapToGrid w:val="0"/>
      <w:spacing w:before="80" w:after="80" w:line="240" w:lineRule="atLeast"/>
      <w:jc w:val="left"/>
    </w:pPr>
    <w:rPr>
      <w:rFonts w:ascii="Book Antiqua" w:hAnsi="Book Antiqua" w:eastAsia="黑体" w:cs="Book Antiqua"/>
      <w:bCs/>
      <w:snapToGrid w:val="0"/>
      <w:kern w:val="0"/>
      <w:szCs w:val="21"/>
    </w:rPr>
  </w:style>
  <w:style w:type="paragraph" w:customStyle="1" w:styleId="38">
    <w:name w:val="Table Text"/>
    <w:basedOn w:val="1"/>
    <w:link w:val="39"/>
    <w:qFormat/>
    <w:uiPriority w:val="0"/>
    <w:pPr>
      <w:topLinePunct/>
      <w:adjustRightInd w:val="0"/>
      <w:snapToGrid w:val="0"/>
      <w:spacing w:before="80" w:after="80" w:line="240" w:lineRule="atLeast"/>
      <w:jc w:val="left"/>
    </w:pPr>
    <w:rPr>
      <w:rFonts w:ascii="Times New Roman" w:hAnsi="Times New Roman" w:eastAsia="宋体" w:cs="Arial"/>
      <w:snapToGrid w:val="0"/>
      <w:kern w:val="0"/>
      <w:szCs w:val="21"/>
    </w:rPr>
  </w:style>
  <w:style w:type="character" w:customStyle="1" w:styleId="39">
    <w:name w:val="Table Text Char"/>
    <w:basedOn w:val="23"/>
    <w:link w:val="38"/>
    <w:qFormat/>
    <w:uiPriority w:val="0"/>
    <w:rPr>
      <w:rFonts w:ascii="Times New Roman" w:hAnsi="Times New Roman" w:eastAsia="宋体" w:cs="Arial"/>
      <w:snapToGrid w:val="0"/>
      <w:kern w:val="0"/>
      <w:szCs w:val="21"/>
    </w:rPr>
  </w:style>
  <w:style w:type="character" w:customStyle="1" w:styleId="40">
    <w:name w:val="标题 4 字符"/>
    <w:basedOn w:val="23"/>
    <w:link w:val="6"/>
    <w:qFormat/>
    <w:uiPriority w:val="0"/>
    <w:rPr>
      <w:rFonts w:ascii="Times New Roman" w:hAnsi="Times New Roman" w:eastAsia="黑体" w:cs="Times New Roman"/>
      <w:bCs/>
      <w:szCs w:val="21"/>
    </w:rPr>
  </w:style>
  <w:style w:type="paragraph" w:customStyle="1" w:styleId="41">
    <w:name w:val="Block Label"/>
    <w:basedOn w:val="1"/>
    <w:next w:val="1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jc w:val="left"/>
      <w:outlineLvl w:val="3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2">
    <w:name w:val="Figure Description"/>
    <w:next w:val="1"/>
    <w:qFormat/>
    <w:uiPriority w:val="0"/>
    <w:pPr>
      <w:keepNext/>
      <w:adjustRightInd w:val="0"/>
      <w:snapToGrid w:val="0"/>
      <w:spacing w:before="320" w:after="80" w:line="240" w:lineRule="atLeast"/>
      <w:ind w:left="1701"/>
      <w:outlineLvl w:val="7"/>
    </w:pPr>
    <w:rPr>
      <w:rFonts w:ascii="Times New Roman" w:hAnsi="Times New Roman" w:eastAsia="黑体" w:cs="Arial"/>
      <w:spacing w:val="-4"/>
      <w:kern w:val="2"/>
      <w:sz w:val="21"/>
      <w:szCs w:val="21"/>
      <w:lang w:val="en-US" w:eastAsia="zh-CN" w:bidi="ar-SA"/>
    </w:rPr>
  </w:style>
  <w:style w:type="paragraph" w:customStyle="1" w:styleId="43">
    <w:name w:val="Item Step"/>
    <w:qFormat/>
    <w:uiPriority w:val="0"/>
    <w:pPr>
      <w:tabs>
        <w:tab w:val="left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hAnsi="Times New Roman" w:eastAsia="宋体" w:cs="Arial"/>
      <w:sz w:val="21"/>
      <w:szCs w:val="21"/>
      <w:lang w:val="en-US" w:eastAsia="zh-CN" w:bidi="ar-SA"/>
    </w:rPr>
  </w:style>
  <w:style w:type="paragraph" w:customStyle="1" w:styleId="44">
    <w:name w:val="Step"/>
    <w:basedOn w:val="1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/>
      <w:jc w:val="left"/>
      <w:outlineLvl w:val="5"/>
    </w:pPr>
    <w:rPr>
      <w:rFonts w:ascii="Times New Roman" w:hAnsi="Times New Roman" w:eastAsia="宋体" w:cs="Arial"/>
      <w:snapToGrid w:val="0"/>
      <w:kern w:val="0"/>
      <w:szCs w:val="21"/>
    </w:rPr>
  </w:style>
  <w:style w:type="paragraph" w:customStyle="1" w:styleId="45">
    <w:name w:val="Table Description"/>
    <w:basedOn w:val="1"/>
    <w:next w:val="1"/>
    <w:qFormat/>
    <w:uiPriority w:val="0"/>
    <w:pPr>
      <w:keepNext/>
      <w:widowControl/>
      <w:topLinePunct/>
      <w:adjustRightInd w:val="0"/>
      <w:snapToGrid w:val="0"/>
      <w:spacing w:before="320" w:after="80" w:line="240" w:lineRule="atLeast"/>
      <w:ind w:left="1702"/>
      <w:jc w:val="left"/>
      <w:outlineLvl w:val="7"/>
    </w:pPr>
    <w:rPr>
      <w:rFonts w:ascii="Times New Roman" w:hAnsi="Times New Roman" w:eastAsia="黑体" w:cs="Arial"/>
      <w:spacing w:val="-4"/>
      <w:szCs w:val="21"/>
    </w:rPr>
  </w:style>
  <w:style w:type="paragraph" w:customStyle="1" w:styleId="46">
    <w:name w:val="Item List"/>
    <w:link w:val="48"/>
    <w:qFormat/>
    <w:uiPriority w:val="0"/>
    <w:pPr>
      <w:numPr>
        <w:ilvl w:val="0"/>
        <w:numId w:val="2"/>
      </w:numPr>
      <w:adjustRightInd w:val="0"/>
      <w:snapToGrid w:val="0"/>
      <w:spacing w:before="80" w:after="80" w:line="240" w:lineRule="atLeast"/>
    </w:pPr>
    <w:rPr>
      <w:rFonts w:ascii="Times New Roman" w:hAnsi="Times New Roman" w:eastAsia="宋体" w:cs="Arial"/>
      <w:kern w:val="2"/>
      <w:sz w:val="21"/>
      <w:szCs w:val="21"/>
      <w:lang w:val="en-US" w:eastAsia="zh-CN" w:bidi="ar-SA"/>
    </w:rPr>
  </w:style>
  <w:style w:type="paragraph" w:customStyle="1" w:styleId="47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48">
    <w:name w:val="Item List Char"/>
    <w:basedOn w:val="23"/>
    <w:link w:val="46"/>
    <w:qFormat/>
    <w:uiPriority w:val="0"/>
    <w:rPr>
      <w:rFonts w:ascii="Times New Roman" w:hAnsi="Times New Roman" w:eastAsia="宋体" w:cs="Arial"/>
      <w:szCs w:val="21"/>
    </w:rPr>
  </w:style>
  <w:style w:type="paragraph" w:customStyle="1" w:styleId="49">
    <w:name w:val="Char Char Char Char1 Char Char Char Char Char Char"/>
    <w:basedOn w:val="1"/>
    <w:qFormat/>
    <w:uiPriority w:val="0"/>
    <w:rPr>
      <w:rFonts w:ascii="Tahoma" w:hAnsi="Tahoma" w:eastAsia="宋体" w:cs="Arial"/>
      <w:sz w:val="24"/>
      <w:szCs w:val="20"/>
    </w:rPr>
  </w:style>
  <w:style w:type="paragraph" w:customStyle="1" w:styleId="50">
    <w:name w:val="表-内容行"/>
    <w:basedOn w:val="1"/>
    <w:next w:val="1"/>
    <w:qFormat/>
    <w:uiPriority w:val="0"/>
    <w:pPr>
      <w:suppressAutoHyphens/>
      <w:spacing w:before="20" w:after="20"/>
      <w:jc w:val="left"/>
    </w:pPr>
    <w:rPr>
      <w:rFonts w:ascii="Times New Roman" w:hAnsi="Times New Roman" w:eastAsia="宋体" w:cs="Times New Roman"/>
      <w:spacing w:val="8"/>
      <w:kern w:val="1"/>
      <w:szCs w:val="21"/>
      <w:lang w:eastAsia="ar-SA"/>
    </w:rPr>
  </w:style>
  <w:style w:type="paragraph" w:customStyle="1" w:styleId="51">
    <w:name w:val="表-标题行"/>
    <w:basedOn w:val="1"/>
    <w:next w:val="1"/>
    <w:qFormat/>
    <w:uiPriority w:val="0"/>
    <w:pPr>
      <w:suppressAutoHyphens/>
      <w:spacing w:before="20" w:after="20"/>
      <w:jc w:val="center"/>
    </w:pPr>
    <w:rPr>
      <w:rFonts w:ascii="Times New Roman" w:hAnsi="Times New Roman" w:eastAsia="宋体" w:cs="Times New Roman"/>
      <w:spacing w:val="8"/>
      <w:kern w:val="1"/>
      <w:szCs w:val="21"/>
      <w:lang w:eastAsia="ar-SA"/>
    </w:rPr>
  </w:style>
  <w:style w:type="character" w:customStyle="1" w:styleId="52">
    <w:name w:val="正文文本 字符"/>
    <w:basedOn w:val="23"/>
    <w:link w:val="10"/>
    <w:semiHidden/>
    <w:qFormat/>
    <w:uiPriority w:val="99"/>
    <w:rPr>
      <w:kern w:val="2"/>
      <w:sz w:val="21"/>
      <w:szCs w:val="22"/>
    </w:rPr>
  </w:style>
  <w:style w:type="character" w:customStyle="1" w:styleId="53">
    <w:name w:val="正文文本首行缩进 字符"/>
    <w:basedOn w:val="52"/>
    <w:link w:val="20"/>
    <w:qFormat/>
    <w:uiPriority w:val="0"/>
    <w:rPr>
      <w:rFonts w:ascii="Times New Roman" w:hAnsi="Times New Roman" w:eastAsia="宋体" w:cs="Times New Roman"/>
      <w:spacing w:val="8"/>
      <w:kern w:val="1"/>
      <w:sz w:val="24"/>
      <w:szCs w:val="21"/>
      <w:lang w:eastAsia="ar-SA"/>
    </w:rPr>
  </w:style>
  <w:style w:type="paragraph" w:customStyle="1" w:styleId="54">
    <w:name w:val="表格-内容"/>
    <w:basedOn w:val="1"/>
    <w:qFormat/>
    <w:uiPriority w:val="0"/>
    <w:pPr>
      <w:spacing w:beforeLines="20" w:afterLines="20"/>
      <w:jc w:val="left"/>
    </w:pPr>
    <w:rPr>
      <w:rFonts w:ascii="Times New Roman" w:hAnsi="Times New Roman" w:eastAsia="宋体" w:cs="Lucida Sans"/>
      <w:kern w:val="0"/>
      <w:szCs w:val="21"/>
    </w:rPr>
  </w:style>
  <w:style w:type="character" w:customStyle="1" w:styleId="55">
    <w:name w:val="正文文本缩进 字符"/>
    <w:basedOn w:val="23"/>
    <w:link w:val="11"/>
    <w:qFormat/>
    <w:uiPriority w:val="99"/>
    <w:rPr>
      <w:kern w:val="2"/>
      <w:sz w:val="21"/>
      <w:szCs w:val="22"/>
    </w:rPr>
  </w:style>
  <w:style w:type="paragraph" w:customStyle="1" w:styleId="56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table" w:customStyle="1" w:styleId="57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8">
    <w:name w:val="标题 5 字符"/>
    <w:basedOn w:val="23"/>
    <w:link w:val="7"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59">
    <w:name w:val="标题 6 字符"/>
    <w:basedOn w:val="23"/>
    <w:link w:val="8"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60">
    <w:name w:val="font11"/>
    <w:basedOn w:val="2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1">
    <w:name w:val="font21"/>
    <w:basedOn w:val="23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18</Pages>
  <Words>1549</Words>
  <Characters>8834</Characters>
  <Lines>73</Lines>
  <Paragraphs>20</Paragraphs>
  <TotalTime>0</TotalTime>
  <ScaleCrop>false</ScaleCrop>
  <LinksUpToDate>false</LinksUpToDate>
  <CharactersWithSpaces>10363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2021-07-14T19:47:00Z</dcterms:created>
  <dc:creator>cs2c</dc:creator>
  <cp:lastModifiedBy>kylin</cp:lastModifiedBy>
  <cp:lastPrinted>2016-09-15T17:44:00Z</cp:lastPrinted>
  <dcterms:modified xsi:type="dcterms:W3CDTF">2022-07-08T09:23:14Z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7DA21FF52AFB4D15B5379974AE6969E7</vt:lpwstr>
  </property>
</Properties>
</file>