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3679" w:leftChars="105" w:right="26" w:hanging="13459" w:hangingChars="3047"/>
        <w:jc w:val="right"/>
        <w:rPr>
          <w:rFonts w:ascii="Times New Roman" w:hAnsi="Times New Roman" w:eastAsia="宋体"/>
          <w:b/>
          <w:bCs/>
          <w:sz w:val="44"/>
          <w:szCs w:val="44"/>
        </w:rPr>
      </w:pPr>
      <w:r>
        <w:rPr>
          <w:rFonts w:ascii="Times New Roman" w:hAnsi="Times New Roman" w:eastAsia="宋体"/>
          <w:b/>
          <w:bCs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311150</wp:posOffset>
            </wp:positionV>
            <wp:extent cx="2009775" cy="6286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b/>
          <w:bCs/>
          <w:sz w:val="44"/>
          <w:szCs w:val="44"/>
        </w:rPr>
        <w:drawing>
          <wp:inline distT="0" distB="0" distL="0" distR="0">
            <wp:extent cx="1096645" cy="648335"/>
            <wp:effectExtent l="0" t="0" r="825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648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3679" w:leftChars="105" w:right="26" w:hanging="13459" w:hangingChars="3047"/>
        <w:jc w:val="left"/>
        <w:rPr>
          <w:rFonts w:ascii="Times New Roman" w:hAnsi="Times New Roman" w:eastAsia="宋体"/>
          <w:b/>
          <w:bCs/>
          <w:sz w:val="44"/>
          <w:szCs w:val="44"/>
        </w:rPr>
      </w:pPr>
    </w:p>
    <w:p>
      <w:pPr>
        <w:ind w:right="26"/>
        <w:rPr>
          <w:rFonts w:ascii="Times New Roman" w:hAnsi="Times New Roman" w:eastAsia="宋体"/>
          <w:b/>
          <w:sz w:val="52"/>
          <w:szCs w:val="52"/>
        </w:rPr>
      </w:pPr>
    </w:p>
    <w:p>
      <w:pPr>
        <w:ind w:left="14938" w:right="26" w:hanging="14938" w:hangingChars="3100"/>
        <w:jc w:val="center"/>
        <w:rPr>
          <w:rFonts w:ascii="Times New Roman" w:hAnsi="Times New Roman" w:eastAsia="宋体"/>
          <w:b/>
          <w:sz w:val="48"/>
          <w:szCs w:val="52"/>
        </w:rPr>
      </w:pPr>
      <w:r>
        <w:rPr>
          <w:rFonts w:hint="eastAsia" w:ascii="Times New Roman" w:hAnsi="Times New Roman" w:eastAsia="宋体"/>
          <w:b/>
          <w:sz w:val="48"/>
          <w:szCs w:val="52"/>
        </w:rPr>
        <w:t>银河麒麟操作系统产品</w:t>
      </w:r>
      <w:r>
        <w:rPr>
          <w:rFonts w:ascii="Times New Roman" w:hAnsi="Times New Roman" w:eastAsia="宋体" w:cs="Times New Roman"/>
          <w:b/>
          <w:sz w:val="48"/>
          <w:szCs w:val="52"/>
        </w:rPr>
        <w:t>NeoCertify</w:t>
      </w:r>
    </w:p>
    <w:p>
      <w:pPr>
        <w:ind w:left="14938" w:right="26" w:hanging="14938" w:hangingChars="3100"/>
        <w:jc w:val="center"/>
        <w:rPr>
          <w:rFonts w:ascii="Times New Roman" w:hAnsi="Times New Roman" w:eastAsia="宋体"/>
          <w:b/>
          <w:sz w:val="48"/>
          <w:szCs w:val="52"/>
        </w:rPr>
      </w:pPr>
      <w:r>
        <w:rPr>
          <w:rFonts w:hint="eastAsia" w:ascii="Times New Roman" w:hAnsi="Times New Roman" w:eastAsia="宋体"/>
          <w:b/>
          <w:sz w:val="48"/>
          <w:szCs w:val="52"/>
        </w:rPr>
        <w:t>认证测试报告</w:t>
      </w:r>
    </w:p>
    <w:p>
      <w:pPr>
        <w:jc w:val="center"/>
        <w:rPr>
          <w:rFonts w:ascii="Times New Roman" w:hAnsi="Times New Roman" w:eastAsia="宋体"/>
        </w:rPr>
      </w:pPr>
    </w:p>
    <w:p>
      <w:pPr>
        <w:jc w:val="center"/>
        <w:rPr>
          <w:rFonts w:ascii="Times New Roman" w:hAnsi="Times New Roman" w:eastAsia="宋体"/>
          <w:sz w:val="44"/>
          <w:szCs w:val="44"/>
        </w:rPr>
      </w:pPr>
    </w:p>
    <w:p>
      <w:pPr>
        <w:ind w:firstLine="880" w:firstLineChars="200"/>
        <w:rPr>
          <w:rFonts w:ascii="Times New Roman" w:hAnsi="Times New Roman" w:eastAsia="宋体"/>
          <w:sz w:val="44"/>
          <w:szCs w:val="44"/>
        </w:rPr>
      </w:pPr>
    </w:p>
    <w:p>
      <w:pPr>
        <w:ind w:firstLine="880" w:firstLineChars="200"/>
        <w:rPr>
          <w:rFonts w:ascii="Times New Roman" w:hAnsi="Times New Roman" w:eastAsia="宋体"/>
          <w:sz w:val="44"/>
          <w:szCs w:val="44"/>
        </w:rPr>
      </w:pPr>
    </w:p>
    <w:p>
      <w:pPr>
        <w:spacing w:line="480" w:lineRule="auto"/>
        <w:ind w:firstLine="420" w:firstLineChars="150"/>
        <w:rPr>
          <w:rFonts w:ascii="Times New Roman" w:hAnsi="Times New Roman"/>
          <w:sz w:val="24"/>
          <w:szCs w:val="28"/>
          <w:u w:val="single"/>
        </w:rPr>
      </w:pPr>
      <w:r>
        <w:rPr>
          <w:rFonts w:hint="eastAsia" w:ascii="Times New Roman" w:hAnsi="Times New Roman"/>
          <w:sz w:val="28"/>
          <w:szCs w:val="28"/>
        </w:rPr>
        <w:t>系统版本：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>
      <w:pPr>
        <w:spacing w:line="480" w:lineRule="auto"/>
        <w:ind w:firstLine="420" w:firstLineChars="150"/>
        <w:rPr>
          <w:rFonts w:ascii="Times New Roman" w:hAnsi="Times New Roman"/>
          <w:sz w:val="28"/>
          <w:szCs w:val="28"/>
          <w:u w:val="single"/>
        </w:rPr>
      </w:pPr>
      <w:r>
        <w:rPr>
          <w:rFonts w:hint="eastAsia" w:ascii="Times New Roman" w:hAnsi="Times New Roman"/>
          <w:sz w:val="28"/>
          <w:szCs w:val="28"/>
        </w:rPr>
        <w:t>厂商名称：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</w:p>
    <w:p>
      <w:pPr>
        <w:spacing w:line="480" w:lineRule="auto"/>
        <w:ind w:firstLine="420" w:firstLineChars="15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认证产品：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</w:p>
    <w:p>
      <w:pPr>
        <w:spacing w:line="480" w:lineRule="auto"/>
        <w:ind w:firstLine="420" w:firstLineChars="15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测试人员：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</w:p>
    <w:p>
      <w:pPr>
        <w:ind w:firstLine="420"/>
        <w:rPr>
          <w:sz w:val="36"/>
          <w:szCs w:val="36"/>
        </w:rPr>
      </w:pPr>
      <w:r>
        <w:rPr>
          <w:rFonts w:hint="eastAsia" w:ascii="Times New Roman" w:hAnsi="Times New Roman"/>
          <w:sz w:val="28"/>
          <w:szCs w:val="28"/>
        </w:rPr>
        <w:t>测试日期：</w:t>
      </w:r>
      <w:r>
        <w:rPr>
          <w:rFonts w:ascii="Times New Roman" w:hAnsi="Times New Roman"/>
          <w:sz w:val="28"/>
          <w:szCs w:val="28"/>
          <w:u w:val="single"/>
        </w:rPr>
        <w:t xml:space="preserve">        XXXX</w:t>
      </w:r>
      <w:r>
        <w:rPr>
          <w:rFonts w:hint="eastAsia" w:ascii="Times New Roman" w:hAnsi="Times New Roman"/>
          <w:sz w:val="28"/>
          <w:szCs w:val="28"/>
          <w:u w:val="single"/>
        </w:rPr>
        <w:t>年X</w:t>
      </w:r>
      <w:r>
        <w:rPr>
          <w:rFonts w:ascii="Times New Roman" w:hAnsi="Times New Roman"/>
          <w:sz w:val="28"/>
          <w:szCs w:val="28"/>
          <w:u w:val="single"/>
        </w:rPr>
        <w:t>X</w:t>
      </w:r>
      <w:r>
        <w:rPr>
          <w:rFonts w:hint="eastAsia" w:ascii="Times New Roman" w:hAnsi="Times New Roman"/>
          <w:sz w:val="28"/>
          <w:szCs w:val="28"/>
          <w:u w:val="single"/>
        </w:rPr>
        <w:t>月X</w:t>
      </w:r>
      <w:r>
        <w:rPr>
          <w:rFonts w:ascii="Times New Roman" w:hAnsi="Times New Roman"/>
          <w:sz w:val="28"/>
          <w:szCs w:val="28"/>
          <w:u w:val="single"/>
        </w:rPr>
        <w:t>X</w:t>
      </w:r>
      <w:r>
        <w:rPr>
          <w:rFonts w:hint="eastAsia" w:ascii="Times New Roman" w:hAnsi="Times New Roman"/>
          <w:sz w:val="28"/>
          <w:szCs w:val="28"/>
          <w:u w:val="single"/>
        </w:rPr>
        <w:t>日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      </w:t>
      </w:r>
    </w:p>
    <w:p>
      <w:pPr>
        <w:ind w:firstLine="720"/>
        <w:rPr>
          <w:sz w:val="36"/>
          <w:szCs w:val="36"/>
        </w:rPr>
      </w:pPr>
    </w:p>
    <w:p>
      <w:pPr>
        <w:ind w:firstLine="720"/>
        <w:rPr>
          <w:sz w:val="36"/>
          <w:szCs w:val="36"/>
        </w:rPr>
      </w:pPr>
    </w:p>
    <w:p>
      <w:pPr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麒麟软件有限公司</w:t>
      </w:r>
    </w:p>
    <w:p>
      <w:pPr>
        <w:jc w:val="center"/>
        <w:rPr>
          <w:rFonts w:ascii="Times New Roman" w:hAnsi="Times New Roman"/>
          <w:sz w:val="30"/>
          <w:szCs w:val="30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pStyle w:val="16"/>
        <w:rPr>
          <w:sz w:val="44"/>
          <w:szCs w:val="44"/>
        </w:rPr>
      </w:pPr>
      <w:r>
        <w:rPr>
          <w:rFonts w:hint="eastAsia"/>
          <w:sz w:val="44"/>
          <w:szCs w:val="44"/>
        </w:rPr>
        <w:t>目录</w:t>
      </w:r>
    </w:p>
    <w:p>
      <w:pPr>
        <w:pStyle w:val="16"/>
        <w:tabs>
          <w:tab w:val="right" w:leader="dot" w:pos="8306"/>
          <w:tab w:val="clear" w:pos="8296"/>
        </w:tabs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TOC \o "1-3" \h \z \u </w:instrText>
      </w:r>
      <w:r>
        <w:rPr>
          <w:rFonts w:ascii="Times New Roman" w:hAnsi="Times New Roman"/>
          <w:szCs w:val="21"/>
        </w:rPr>
        <w:fldChar w:fldCharType="separate"/>
      </w:r>
      <w:r>
        <w:fldChar w:fldCharType="begin"/>
      </w:r>
      <w:r>
        <w:instrText xml:space="preserve"> HYPERLINK \l "_Toc246281158" </w:instrText>
      </w:r>
      <w:r>
        <w:fldChar w:fldCharType="separate"/>
      </w:r>
      <w:r>
        <w:rPr>
          <w:szCs w:val="30"/>
        </w:rPr>
        <w:t>1测试目的</w:t>
      </w:r>
      <w:r>
        <w:tab/>
      </w:r>
      <w:r>
        <w:fldChar w:fldCharType="begin"/>
      </w:r>
      <w:r>
        <w:instrText xml:space="preserve"> PAGEREF _Toc246281158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"_Toc960093528" </w:instrText>
      </w:r>
      <w:r>
        <w:fldChar w:fldCharType="separate"/>
      </w:r>
      <w:r>
        <w:rPr>
          <w:szCs w:val="30"/>
        </w:rPr>
        <w:t>2厂商信息</w:t>
      </w:r>
      <w:r>
        <w:tab/>
      </w:r>
      <w:r>
        <w:fldChar w:fldCharType="begin"/>
      </w:r>
      <w:r>
        <w:instrText xml:space="preserve"> PAGEREF _Toc960093528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"_Toc71095228" </w:instrText>
      </w:r>
      <w:r>
        <w:fldChar w:fldCharType="separate"/>
      </w:r>
      <w:r>
        <w:rPr>
          <w:rFonts w:ascii="Times New Roman" w:hAnsi="Times New Roman"/>
          <w:szCs w:val="28"/>
        </w:rPr>
        <w:t>2.1厂商信息</w:t>
      </w:r>
      <w:r>
        <w:tab/>
      </w:r>
      <w:r>
        <w:fldChar w:fldCharType="begin"/>
      </w:r>
      <w:r>
        <w:instrText xml:space="preserve"> PAGEREF _Toc71095228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"_Toc234154502" </w:instrText>
      </w:r>
      <w:r>
        <w:fldChar w:fldCharType="separate"/>
      </w:r>
      <w:r>
        <w:rPr>
          <w:rFonts w:ascii="Times New Roman" w:hAnsi="Times New Roman"/>
          <w:szCs w:val="28"/>
        </w:rPr>
        <w:t>2.2麒麟软件公司信息</w:t>
      </w:r>
      <w:r>
        <w:tab/>
      </w:r>
      <w:r>
        <w:fldChar w:fldCharType="begin"/>
      </w:r>
      <w:r>
        <w:instrText xml:space="preserve"> PAGEREF _Toc234154502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"_Toc642826619" </w:instrText>
      </w:r>
      <w:r>
        <w:fldChar w:fldCharType="separate"/>
      </w:r>
      <w:r>
        <w:rPr>
          <w:rFonts w:ascii="Times New Roman" w:hAnsi="Times New Roman"/>
          <w:szCs w:val="28"/>
        </w:rPr>
        <w:t>2.3测试人员、时间和地点</w:t>
      </w:r>
      <w:r>
        <w:tab/>
      </w:r>
      <w:r>
        <w:fldChar w:fldCharType="begin"/>
      </w:r>
      <w:r>
        <w:instrText xml:space="preserve"> PAGEREF _Toc642826619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"_Toc424940033" </w:instrText>
      </w:r>
      <w:r>
        <w:fldChar w:fldCharType="separate"/>
      </w:r>
      <w:r>
        <w:rPr>
          <w:rFonts w:hint="eastAsia"/>
          <w:szCs w:val="28"/>
        </w:rPr>
        <w:t>2.3.1厂商测试人员</w:t>
      </w:r>
      <w:r>
        <w:tab/>
      </w:r>
      <w:r>
        <w:fldChar w:fldCharType="begin"/>
      </w:r>
      <w:r>
        <w:instrText xml:space="preserve"> PAGEREF _Toc424940033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306"/>
          <w:tab w:val="clear" w:pos="1050"/>
          <w:tab w:val="clear" w:pos="8296"/>
        </w:tabs>
      </w:pPr>
      <w:r>
        <w:fldChar w:fldCharType="begin"/>
      </w:r>
      <w:r>
        <w:instrText xml:space="preserve"> HYPERLINK \l "_Toc1238959236" </w:instrText>
      </w:r>
      <w:r>
        <w:fldChar w:fldCharType="separate"/>
      </w:r>
      <w:r>
        <w:rPr>
          <w:rFonts w:hint="eastAsia"/>
          <w:szCs w:val="28"/>
        </w:rPr>
        <w:t>2.3.2麒麟测试人员</w:t>
      </w:r>
      <w:r>
        <w:tab/>
      </w:r>
      <w:r>
        <w:fldChar w:fldCharType="begin"/>
      </w:r>
      <w:r>
        <w:instrText xml:space="preserve"> PAGEREF _Toc1238959236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"_Toc1550717045" </w:instrText>
      </w:r>
      <w:r>
        <w:fldChar w:fldCharType="separate"/>
      </w:r>
      <w:r>
        <w:rPr>
          <w:szCs w:val="30"/>
        </w:rPr>
        <w:t>3认证产品信息及测试环境</w:t>
      </w:r>
      <w:r>
        <w:tab/>
      </w:r>
      <w:r>
        <w:fldChar w:fldCharType="begin"/>
      </w:r>
      <w:r>
        <w:instrText xml:space="preserve"> PAGEREF _Toc1550717045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"_Toc1835450828" </w:instrText>
      </w:r>
      <w:r>
        <w:fldChar w:fldCharType="separate"/>
      </w:r>
      <w:r>
        <w:rPr>
          <w:rFonts w:ascii="Times New Roman" w:hAnsi="Times New Roman"/>
          <w:szCs w:val="28"/>
        </w:rPr>
        <w:t>3.1产品信息</w:t>
      </w:r>
      <w:r>
        <w:tab/>
      </w:r>
      <w:r>
        <w:fldChar w:fldCharType="begin"/>
      </w:r>
      <w:r>
        <w:instrText xml:space="preserve"> PAGEREF _Toc1835450828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"_Toc1148355009" </w:instrText>
      </w:r>
      <w:r>
        <w:fldChar w:fldCharType="separate"/>
      </w:r>
      <w:r>
        <w:rPr>
          <w:rFonts w:ascii="Times New Roman" w:hAnsi="Times New Roman"/>
          <w:szCs w:val="28"/>
        </w:rPr>
        <w:t>3.2软件环境</w:t>
      </w:r>
      <w:r>
        <w:tab/>
      </w:r>
      <w:r>
        <w:fldChar w:fldCharType="begin"/>
      </w:r>
      <w:r>
        <w:instrText xml:space="preserve"> PAGEREF _Toc1148355009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"_Toc478292946" </w:instrText>
      </w:r>
      <w:r>
        <w:fldChar w:fldCharType="separate"/>
      </w:r>
      <w:r>
        <w:rPr>
          <w:rFonts w:ascii="Times New Roman" w:hAnsi="Times New Roman"/>
          <w:szCs w:val="28"/>
        </w:rPr>
        <w:t>3.3</w:t>
      </w:r>
      <w:r>
        <w:rPr>
          <w:rFonts w:hint="eastAsia" w:ascii="Times New Roman" w:hAnsi="Times New Roman"/>
          <w:szCs w:val="28"/>
        </w:rPr>
        <w:t>测试工具</w:t>
      </w:r>
      <w:r>
        <w:tab/>
      </w:r>
      <w:r>
        <w:fldChar w:fldCharType="begin"/>
      </w:r>
      <w:r>
        <w:instrText xml:space="preserve"> PAGEREF _Toc478292946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"_Toc587143805" </w:instrText>
      </w:r>
      <w:r>
        <w:fldChar w:fldCharType="separate"/>
      </w:r>
      <w:r>
        <w:rPr>
          <w:szCs w:val="30"/>
        </w:rPr>
        <w:t>4</w:t>
      </w:r>
      <w:r>
        <w:rPr>
          <w:rFonts w:hint="eastAsia"/>
          <w:szCs w:val="30"/>
        </w:rPr>
        <w:t>测试内容及结果</w:t>
      </w:r>
      <w:r>
        <w:tab/>
      </w:r>
      <w:r>
        <w:fldChar w:fldCharType="begin"/>
      </w:r>
      <w:r>
        <w:instrText xml:space="preserve"> PAGEREF _Toc587143805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"_Toc243769984" </w:instrText>
      </w:r>
      <w:r>
        <w:fldChar w:fldCharType="separate"/>
      </w:r>
      <w:r>
        <w:rPr>
          <w:rFonts w:hint="eastAsia" w:ascii="Times New Roman" w:hAnsi="Times New Roman"/>
          <w:szCs w:val="28"/>
        </w:rPr>
        <w:t>4.1安装测试</w:t>
      </w:r>
      <w:r>
        <w:tab/>
      </w:r>
      <w:r>
        <w:fldChar w:fldCharType="begin"/>
      </w:r>
      <w:r>
        <w:instrText xml:space="preserve"> PAGEREF _Toc243769984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"_Toc1287632217" </w:instrText>
      </w:r>
      <w:r>
        <w:fldChar w:fldCharType="separate"/>
      </w:r>
      <w:r>
        <w:rPr>
          <w:rFonts w:hint="eastAsia" w:ascii="Times New Roman" w:hAnsi="Times New Roman"/>
          <w:szCs w:val="28"/>
        </w:rPr>
        <w:t>4.2功能测试</w:t>
      </w:r>
      <w:r>
        <w:tab/>
      </w:r>
      <w:r>
        <w:fldChar w:fldCharType="begin"/>
      </w:r>
      <w:r>
        <w:instrText xml:space="preserve"> PAGEREF _Toc1287632217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"_Toc191884371" </w:instrText>
      </w:r>
      <w:r>
        <w:fldChar w:fldCharType="separate"/>
      </w:r>
      <w:r>
        <w:rPr>
          <w:rFonts w:hint="eastAsia" w:ascii="Times New Roman" w:hAnsi="Times New Roman"/>
          <w:szCs w:val="28"/>
        </w:rPr>
        <w:t>4.3系统兼容性测试</w:t>
      </w:r>
      <w:r>
        <w:tab/>
      </w:r>
      <w:r>
        <w:fldChar w:fldCharType="begin"/>
      </w:r>
      <w:r>
        <w:instrText xml:space="preserve"> PAGEREF _Toc191884371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"_Toc558482087" </w:instrText>
      </w:r>
      <w:r>
        <w:fldChar w:fldCharType="separate"/>
      </w:r>
      <w:r>
        <w:rPr>
          <w:rFonts w:hint="eastAsia" w:ascii="Times New Roman" w:hAnsi="Times New Roman"/>
          <w:szCs w:val="28"/>
        </w:rPr>
        <w:t>4.4系统性能测试</w:t>
      </w:r>
      <w:r>
        <w:tab/>
      </w:r>
      <w:r>
        <w:fldChar w:fldCharType="begin"/>
      </w:r>
      <w:r>
        <w:instrText xml:space="preserve"> PAGEREF _Toc558482087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"_Toc1938888683" </w:instrText>
      </w:r>
      <w:r>
        <w:fldChar w:fldCharType="separate"/>
      </w:r>
      <w:r>
        <w:rPr>
          <w:rFonts w:hint="eastAsia" w:ascii="Times New Roman" w:hAnsi="Times New Roman"/>
          <w:szCs w:val="28"/>
        </w:rPr>
        <w:t>4.5系统稳定性测试</w:t>
      </w:r>
      <w:r>
        <w:tab/>
      </w:r>
      <w:r>
        <w:fldChar w:fldCharType="begin"/>
      </w:r>
      <w:r>
        <w:instrText xml:space="preserve"> PAGEREF _Toc1938888683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"_Toc135151454" </w:instrText>
      </w:r>
      <w:r>
        <w:fldChar w:fldCharType="separate"/>
      </w:r>
      <w:r>
        <w:rPr>
          <w:rFonts w:hint="eastAsia" w:ascii="Times New Roman" w:hAnsi="Times New Roman"/>
          <w:szCs w:val="28"/>
        </w:rPr>
        <w:t>4.6 Kylinch自动化测试</w:t>
      </w:r>
      <w:r>
        <w:tab/>
      </w:r>
      <w:r>
        <w:fldChar w:fldCharType="begin"/>
      </w:r>
      <w:r>
        <w:instrText xml:space="preserve"> PAGEREF _Toc135151454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"_Toc254912261" </w:instrText>
      </w:r>
      <w:r>
        <w:fldChar w:fldCharType="separate"/>
      </w:r>
      <w:r>
        <w:rPr>
          <w:rFonts w:hint="eastAsia"/>
          <w:szCs w:val="30"/>
        </w:rPr>
        <w:t>5结论</w:t>
      </w:r>
      <w:r>
        <w:tab/>
      </w:r>
      <w:r>
        <w:fldChar w:fldCharType="begin"/>
      </w:r>
      <w:r>
        <w:instrText xml:space="preserve"> PAGEREF _Toc254912261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"_Toc205845000" </w:instrText>
      </w:r>
      <w:r>
        <w:fldChar w:fldCharType="separate"/>
      </w:r>
      <w:r>
        <w:rPr>
          <w:rFonts w:hint="eastAsia"/>
          <w:szCs w:val="30"/>
        </w:rPr>
        <w:t>附录1：兼容性测试结果</w:t>
      </w:r>
      <w:r>
        <w:tab/>
      </w:r>
      <w:r>
        <w:fldChar w:fldCharType="begin"/>
      </w:r>
      <w:r>
        <w:instrText xml:space="preserve"> PAGEREF _Toc205845000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"_Toc944728975" </w:instrText>
      </w:r>
      <w:r>
        <w:fldChar w:fldCharType="separate"/>
      </w:r>
      <w:r>
        <w:t>1.</w:t>
      </w:r>
      <w:r>
        <w:rPr>
          <w:rFonts w:hint="eastAsia"/>
        </w:rPr>
        <w:t>CPU兼容性</w:t>
      </w:r>
      <w:r>
        <w:tab/>
      </w:r>
      <w:r>
        <w:fldChar w:fldCharType="begin"/>
      </w:r>
      <w:r>
        <w:instrText xml:space="preserve"> PAGEREF _Toc944728975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"_Toc1099510537" </w:instrText>
      </w:r>
      <w:r>
        <w:fldChar w:fldCharType="separate"/>
      </w:r>
      <w:r>
        <w:rPr>
          <w:rFonts w:hint="eastAsia"/>
        </w:rPr>
        <w:t>2.内存兼容性</w:t>
      </w:r>
      <w:r>
        <w:tab/>
      </w:r>
      <w:r>
        <w:fldChar w:fldCharType="begin"/>
      </w:r>
      <w:r>
        <w:instrText xml:space="preserve"> PAGEREF _Toc1099510537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"_Toc992163982" </w:instrText>
      </w:r>
      <w:r>
        <w:fldChar w:fldCharType="separate"/>
      </w:r>
      <w:r>
        <w:rPr>
          <w:rFonts w:hint="eastAsia"/>
        </w:rPr>
        <w:t>3.硬盘兼容性</w:t>
      </w:r>
      <w:r>
        <w:tab/>
      </w:r>
      <w:r>
        <w:fldChar w:fldCharType="begin"/>
      </w:r>
      <w:r>
        <w:instrText xml:space="preserve"> PAGEREF _Toc992163982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"_Toc1358445288" </w:instrText>
      </w:r>
      <w:r>
        <w:fldChar w:fldCharType="separate"/>
      </w:r>
      <w:r>
        <w:rPr>
          <w:rFonts w:hint="eastAsia"/>
        </w:rPr>
        <w:t>4.主板兼容性</w:t>
      </w:r>
      <w:r>
        <w:tab/>
      </w:r>
      <w:r>
        <w:fldChar w:fldCharType="begin"/>
      </w:r>
      <w:r>
        <w:instrText xml:space="preserve"> PAGEREF _Toc1358445288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"_Toc1448300661" </w:instrText>
      </w:r>
      <w:r>
        <w:fldChar w:fldCharType="separate"/>
      </w:r>
      <w:r>
        <w:rPr>
          <w:rFonts w:hint="eastAsia"/>
        </w:rPr>
        <w:t>5.显卡兼容性</w:t>
      </w:r>
      <w:r>
        <w:tab/>
      </w:r>
      <w:r>
        <w:fldChar w:fldCharType="begin"/>
      </w:r>
      <w:r>
        <w:instrText xml:space="preserve"> PAGEREF _Toc1448300661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"_Toc641768010" </w:instrText>
      </w:r>
      <w:r>
        <w:fldChar w:fldCharType="separate"/>
      </w:r>
      <w:r>
        <w:rPr>
          <w:rFonts w:hint="eastAsia"/>
        </w:rPr>
        <w:t>6.网卡兼容性</w:t>
      </w:r>
      <w:r>
        <w:tab/>
      </w:r>
      <w:r>
        <w:fldChar w:fldCharType="begin"/>
      </w:r>
      <w:r>
        <w:instrText xml:space="preserve"> PAGEREF _Toc641768010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"_Toc190333941" </w:instrText>
      </w:r>
      <w:r>
        <w:fldChar w:fldCharType="separate"/>
      </w:r>
      <w:r>
        <w:rPr>
          <w:rFonts w:hint="eastAsia"/>
        </w:rPr>
        <w:t>7.RAID卡兼容性</w:t>
      </w:r>
      <w:r>
        <w:tab/>
      </w:r>
      <w:r>
        <w:fldChar w:fldCharType="begin"/>
      </w:r>
      <w:r>
        <w:instrText xml:space="preserve"> PAGEREF _Toc190333941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"_Toc1130594257" </w:instrText>
      </w:r>
      <w:r>
        <w:fldChar w:fldCharType="separate"/>
      </w:r>
      <w:r>
        <w:rPr>
          <w:rFonts w:hint="eastAsia"/>
        </w:rPr>
        <w:t>8.</w:t>
      </w:r>
      <w:r>
        <w:t>USB鼠标兼容性</w:t>
      </w:r>
      <w:r>
        <w:tab/>
      </w:r>
      <w:r>
        <w:fldChar w:fldCharType="begin"/>
      </w:r>
      <w:r>
        <w:instrText xml:space="preserve"> PAGEREF _Toc1130594257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"_Toc1809170210" </w:instrText>
      </w:r>
      <w:r>
        <w:fldChar w:fldCharType="separate"/>
      </w:r>
      <w:r>
        <w:rPr>
          <w:rFonts w:hint="eastAsia"/>
        </w:rPr>
        <w:t>9.</w:t>
      </w:r>
      <w:r>
        <w:t>USB键盘兼容性</w:t>
      </w:r>
      <w:r>
        <w:tab/>
      </w:r>
      <w:r>
        <w:fldChar w:fldCharType="begin"/>
      </w:r>
      <w:r>
        <w:instrText xml:space="preserve"> PAGEREF _Toc1809170210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"_Toc552437284" </w:instrText>
      </w:r>
      <w:r>
        <w:fldChar w:fldCharType="separate"/>
      </w:r>
      <w:r>
        <w:rPr>
          <w:rFonts w:hint="eastAsia"/>
        </w:rPr>
        <w:t>10.BIOS兼容性</w:t>
      </w:r>
      <w:r>
        <w:tab/>
      </w:r>
      <w:r>
        <w:fldChar w:fldCharType="begin"/>
      </w:r>
      <w:r>
        <w:instrText xml:space="preserve"> PAGEREF _Toc552437284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"_Toc996598529" </w:instrText>
      </w:r>
      <w:r>
        <w:fldChar w:fldCharType="separate"/>
      </w:r>
      <w:r>
        <w:rPr>
          <w:rFonts w:hint="eastAsia"/>
        </w:rPr>
        <w:t>11.BMC兼容性</w:t>
      </w:r>
      <w:r>
        <w:tab/>
      </w:r>
      <w:r>
        <w:fldChar w:fldCharType="begin"/>
      </w:r>
      <w:r>
        <w:instrText xml:space="preserve"> PAGEREF _Toc996598529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"_Toc2055451369" </w:instrText>
      </w:r>
      <w:r>
        <w:fldChar w:fldCharType="separate"/>
      </w:r>
      <w:r>
        <w:rPr>
          <w:rFonts w:hint="eastAsia"/>
          <w:szCs w:val="30"/>
        </w:rPr>
        <w:t>附录</w:t>
      </w:r>
      <w:r>
        <w:rPr>
          <w:szCs w:val="30"/>
        </w:rPr>
        <w:t>2</w:t>
      </w:r>
      <w:r>
        <w:rPr>
          <w:rFonts w:hint="eastAsia"/>
          <w:szCs w:val="30"/>
        </w:rPr>
        <w:t>：性能测试结果</w:t>
      </w:r>
      <w:r>
        <w:tab/>
      </w:r>
      <w:r>
        <w:fldChar w:fldCharType="begin"/>
      </w:r>
      <w:r>
        <w:instrText xml:space="preserve"> PAGEREF _Toc2055451369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"_Toc1512530812" </w:instrText>
      </w:r>
      <w:r>
        <w:fldChar w:fldCharType="separate"/>
      </w:r>
      <w:r>
        <w:rPr>
          <w:rFonts w:hint="eastAsia"/>
        </w:rPr>
        <w:t>1.综合性能测试（unixbench）</w:t>
      </w:r>
      <w:r>
        <w:tab/>
      </w:r>
      <w:r>
        <w:fldChar w:fldCharType="begin"/>
      </w:r>
      <w:r>
        <w:instrText xml:space="preserve"> PAGEREF _Toc1512530812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"_Toc1067693757" </w:instrText>
      </w:r>
      <w:r>
        <w:fldChar w:fldCharType="separate"/>
      </w:r>
      <w:r>
        <w:t>2.</w:t>
      </w:r>
      <w:r>
        <w:rPr>
          <w:rFonts w:hint="eastAsia"/>
        </w:rPr>
        <w:t>CPU性能（speccpu2006）</w:t>
      </w:r>
      <w:r>
        <w:tab/>
      </w:r>
      <w:r>
        <w:fldChar w:fldCharType="begin"/>
      </w:r>
      <w:r>
        <w:instrText xml:space="preserve"> PAGEREF _Toc1067693757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"_Toc142122223" </w:instrText>
      </w:r>
      <w:r>
        <w:fldChar w:fldCharType="separate"/>
      </w:r>
      <w:r>
        <w:t>3.</w:t>
      </w:r>
      <w:r>
        <w:rPr>
          <w:rFonts w:hint="eastAsia"/>
        </w:rPr>
        <w:t>系统基本调用性能（Lmbench）</w:t>
      </w:r>
      <w:r>
        <w:tab/>
      </w:r>
      <w:r>
        <w:fldChar w:fldCharType="begin"/>
      </w:r>
      <w:r>
        <w:instrText xml:space="preserve"> PAGEREF _Toc142122223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"_Toc7873783" </w:instrText>
      </w:r>
      <w:r>
        <w:fldChar w:fldCharType="separate"/>
      </w:r>
      <w:r>
        <w:rPr>
          <w:rFonts w:hint="eastAsia"/>
        </w:rPr>
        <w:t>4.内存读写性能（stream）</w:t>
      </w:r>
      <w:r>
        <w:tab/>
      </w:r>
      <w:r>
        <w:fldChar w:fldCharType="begin"/>
      </w:r>
      <w:r>
        <w:instrText xml:space="preserve"> PAGEREF _Toc7873783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"_Toc1492633790" </w:instrText>
      </w:r>
      <w:r>
        <w:fldChar w:fldCharType="separate"/>
      </w:r>
      <w:r>
        <w:t>5.</w:t>
      </w:r>
      <w:r>
        <w:rPr>
          <w:rFonts w:hint="eastAsia"/>
        </w:rPr>
        <w:t>硬盘读写性能（iozone）</w:t>
      </w:r>
      <w:r>
        <w:tab/>
      </w:r>
      <w:r>
        <w:fldChar w:fldCharType="begin"/>
      </w:r>
      <w:r>
        <w:instrText xml:space="preserve"> PAGEREF _Toc1492633790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306"/>
        </w:tabs>
      </w:pPr>
      <w:r>
        <w:fldChar w:fldCharType="begin"/>
      </w:r>
      <w:r>
        <w:instrText xml:space="preserve"> HYPERLINK \l "_Toc1381081459" </w:instrText>
      </w:r>
      <w:r>
        <w:fldChar w:fldCharType="separate"/>
      </w:r>
      <w:r>
        <w:rPr>
          <w:rFonts w:hint="eastAsia"/>
        </w:rPr>
        <w:t>6.网络传输性能（netperf）</w:t>
      </w:r>
      <w:r>
        <w:tab/>
      </w:r>
      <w:r>
        <w:fldChar w:fldCharType="begin"/>
      </w:r>
      <w:r>
        <w:instrText xml:space="preserve"> PAGEREF _Toc1381081459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306"/>
          <w:tab w:val="clear" w:pos="8296"/>
        </w:tabs>
      </w:pPr>
      <w:r>
        <w:fldChar w:fldCharType="begin"/>
      </w:r>
      <w:r>
        <w:instrText xml:space="preserve"> HYPERLINK \l "_Toc1558590828" </w:instrText>
      </w:r>
      <w:r>
        <w:fldChar w:fldCharType="separate"/>
      </w:r>
      <w:r>
        <w:rPr>
          <w:rFonts w:hint="eastAsia"/>
          <w:szCs w:val="30"/>
        </w:rPr>
        <w:t>附录</w:t>
      </w:r>
      <w:r>
        <w:rPr>
          <w:szCs w:val="30"/>
        </w:rPr>
        <w:t>3</w:t>
      </w:r>
      <w:r>
        <w:rPr>
          <w:rFonts w:hint="eastAsia"/>
          <w:szCs w:val="30"/>
        </w:rPr>
        <w:t>：测试问题记录单</w:t>
      </w:r>
      <w:r>
        <w:tab/>
      </w:r>
      <w:r>
        <w:fldChar w:fldCharType="begin"/>
      </w:r>
      <w:r>
        <w:instrText xml:space="preserve"> PAGEREF _Toc1558590828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6"/>
      </w:pPr>
      <w:r>
        <w:fldChar w:fldCharType="end"/>
      </w:r>
    </w:p>
    <w:p>
      <w:pPr>
        <w:jc w:val="center"/>
        <w:rPr>
          <w:rFonts w:eastAsia="黑体"/>
          <w:b/>
          <w:lang w:bidi="zh-CN"/>
        </w:rPr>
      </w:pPr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bookmarkStart w:id="0" w:name="_Toc433292979"/>
      <w:bookmarkStart w:id="1" w:name="_Toc344130799"/>
      <w:bookmarkStart w:id="2" w:name="_Toc344131122"/>
      <w:bookmarkStart w:id="3" w:name="_Toc342548463"/>
      <w:bookmarkStart w:id="4" w:name="_Toc342548471"/>
      <w:bookmarkStart w:id="5" w:name="_Toc344131130"/>
      <w:bookmarkStart w:id="6" w:name="_Toc344130807"/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7" w:name="_Toc246281158"/>
      <w:r>
        <w:rPr>
          <w:b w:val="0"/>
          <w:sz w:val="30"/>
          <w:szCs w:val="30"/>
        </w:rPr>
        <w:t>1测试目的</w:t>
      </w:r>
      <w:bookmarkEnd w:id="0"/>
      <w:bookmarkEnd w:id="1"/>
      <w:bookmarkEnd w:id="2"/>
      <w:bookmarkEnd w:id="3"/>
      <w:bookmarkEnd w:id="7"/>
    </w:p>
    <w:p>
      <w:pPr>
        <w:autoSpaceDE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对待测</w:t>
      </w:r>
      <w:r>
        <w:rPr>
          <w:rFonts w:hint="eastAsia" w:ascii="Times New Roman" w:hAnsi="Times New Roman"/>
          <w:sz w:val="24"/>
          <w:szCs w:val="24"/>
        </w:rPr>
        <w:t>产品</w:t>
      </w:r>
      <w:r>
        <w:rPr>
          <w:rFonts w:hint="eastAsia" w:ascii="Times New Roman" w:hAnsi="Times New Roman"/>
          <w:color w:val="FF0000"/>
          <w:sz w:val="24"/>
          <w:szCs w:val="24"/>
          <w:highlight w:val="yellow"/>
        </w:rPr>
        <w:t>XXXX</w:t>
      </w:r>
      <w:r>
        <w:rPr>
          <w:rFonts w:ascii="Times New Roman" w:hAnsi="Times New Roman"/>
          <w:sz w:val="24"/>
          <w:szCs w:val="24"/>
        </w:rPr>
        <w:t>与银河麒麟操作系统的兼容性、功能加以验证，为麒麟软件</w:t>
      </w:r>
      <w:r>
        <w:rPr>
          <w:rFonts w:hint="eastAsia" w:ascii="Times New Roman" w:hAnsi="Times New Roman"/>
          <w:sz w:val="24"/>
          <w:szCs w:val="24"/>
        </w:rPr>
        <w:t>NeoCertify</w:t>
      </w:r>
      <w:r>
        <w:rPr>
          <w:rFonts w:ascii="Times New Roman" w:hAnsi="Times New Roman"/>
          <w:sz w:val="24"/>
          <w:szCs w:val="24"/>
        </w:rPr>
        <w:t>认证的授予提供依据，同时为双方更广泛的合作打下基础。</w:t>
      </w:r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8" w:name="_Toc960093528"/>
      <w:bookmarkStart w:id="9" w:name="_Toc344130800"/>
      <w:bookmarkStart w:id="10" w:name="_Toc342548464"/>
      <w:bookmarkStart w:id="11" w:name="_Toc433292980"/>
      <w:bookmarkStart w:id="12" w:name="_Toc344131123"/>
      <w:r>
        <w:rPr>
          <w:b w:val="0"/>
          <w:sz w:val="30"/>
          <w:szCs w:val="30"/>
        </w:rPr>
        <w:t>2厂商信息</w:t>
      </w:r>
      <w:bookmarkEnd w:id="8"/>
      <w:bookmarkEnd w:id="9"/>
      <w:bookmarkEnd w:id="10"/>
      <w:bookmarkEnd w:id="11"/>
      <w:bookmarkEnd w:id="12"/>
      <w:r>
        <w:rPr>
          <w:b w:val="0"/>
          <w:sz w:val="30"/>
          <w:szCs w:val="30"/>
        </w:rPr>
        <w:tab/>
      </w:r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13" w:name="__RefHeading__10_910295462"/>
      <w:bookmarkEnd w:id="13"/>
      <w:bookmarkStart w:id="14" w:name="_Toc344131124"/>
      <w:bookmarkStart w:id="15" w:name="_Toc433292981"/>
      <w:bookmarkStart w:id="16" w:name="_Toc344130801"/>
      <w:bookmarkStart w:id="17" w:name="_Toc71095228"/>
      <w:bookmarkStart w:id="18" w:name="_Toc342548465"/>
      <w:r>
        <w:rPr>
          <w:rFonts w:ascii="Times New Roman" w:hAnsi="Times New Roman"/>
          <w:sz w:val="28"/>
          <w:szCs w:val="28"/>
        </w:rPr>
        <w:t>2.1厂商信息</w:t>
      </w:r>
      <w:bookmarkEnd w:id="14"/>
      <w:bookmarkEnd w:id="15"/>
      <w:bookmarkEnd w:id="16"/>
      <w:bookmarkEnd w:id="17"/>
      <w:bookmarkEnd w:id="18"/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8"/>
        <w:gridCol w:w="2822"/>
        <w:gridCol w:w="1170"/>
        <w:gridCol w:w="2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bookmarkStart w:id="19" w:name="OLE_LINK1"/>
            <w:bookmarkEnd w:id="19"/>
            <w:bookmarkStart w:id="20" w:name="OLE_LINK2"/>
            <w:bookmarkEnd w:id="20"/>
            <w:bookmarkStart w:id="21" w:name="_Hlk173224617"/>
            <w:bookmarkEnd w:id="21"/>
            <w:r>
              <w:rPr>
                <w:rFonts w:ascii="Times New Roman" w:hAnsi="Times New Roman"/>
                <w:szCs w:val="21"/>
              </w:rPr>
              <w:t>公司名称</w:t>
            </w:r>
          </w:p>
        </w:tc>
        <w:tc>
          <w:tcPr>
            <w:tcW w:w="682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公司地址</w:t>
            </w:r>
          </w:p>
        </w:tc>
        <w:tc>
          <w:tcPr>
            <w:tcW w:w="682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22" w:name="__RefHeading__12_910295462"/>
      <w:bookmarkEnd w:id="22"/>
      <w:bookmarkStart w:id="23" w:name="_Toc344130802"/>
      <w:bookmarkStart w:id="24" w:name="_Toc234154502"/>
      <w:bookmarkStart w:id="25" w:name="_Toc433292982"/>
      <w:bookmarkStart w:id="26" w:name="_Toc342548466"/>
      <w:bookmarkStart w:id="27" w:name="_Toc344131125"/>
      <w:r>
        <w:rPr>
          <w:rFonts w:ascii="Times New Roman" w:hAnsi="Times New Roman"/>
          <w:sz w:val="28"/>
          <w:szCs w:val="28"/>
        </w:rPr>
        <w:t>2.2麒麟软件公司信息</w:t>
      </w:r>
      <w:bookmarkEnd w:id="23"/>
      <w:bookmarkEnd w:id="24"/>
      <w:bookmarkEnd w:id="25"/>
      <w:bookmarkEnd w:id="26"/>
      <w:bookmarkEnd w:id="27"/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7"/>
        <w:gridCol w:w="2818"/>
        <w:gridCol w:w="1168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公司名称</w:t>
            </w:r>
          </w:p>
        </w:tc>
        <w:tc>
          <w:tcPr>
            <w:tcW w:w="681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麒麟软件</w:t>
            </w:r>
            <w:r>
              <w:rPr>
                <w:rFonts w:ascii="Times New Roman" w:hAnsi="Times New Roman"/>
                <w:szCs w:val="21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公司地址</w:t>
            </w:r>
          </w:p>
        </w:tc>
        <w:tc>
          <w:tcPr>
            <w:tcW w:w="681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北京市海淀区北四环西路9号银谷大厦20层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100190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widowControl/>
              <w:ind w:firstLine="210" w:firstLineChars="1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公司网址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https://eco.kylinos.cn/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刘青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邮箱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liuqing@kylinos.cn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010-51659955-8133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传真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010-</w:t>
            </w:r>
            <w:r>
              <w:rPr>
                <w:rFonts w:ascii="Times New Roman" w:hAnsi="Times New Roman"/>
                <w:szCs w:val="21"/>
              </w:rPr>
              <w:t>62800607</w:t>
            </w: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28" w:name="__RefHeading__14_910295462"/>
      <w:bookmarkEnd w:id="28"/>
      <w:bookmarkStart w:id="29" w:name="_Toc344131126"/>
      <w:bookmarkStart w:id="30" w:name="_Toc344130803"/>
      <w:bookmarkStart w:id="31" w:name="_Toc642826619"/>
      <w:bookmarkStart w:id="32" w:name="_Toc342548467"/>
      <w:bookmarkStart w:id="33" w:name="_Toc433292983"/>
      <w:r>
        <w:rPr>
          <w:rFonts w:ascii="Times New Roman" w:hAnsi="Times New Roman"/>
          <w:sz w:val="28"/>
          <w:szCs w:val="28"/>
        </w:rPr>
        <w:t>2.3测试人员、时间和地点</w:t>
      </w:r>
      <w:bookmarkEnd w:id="29"/>
      <w:bookmarkEnd w:id="30"/>
      <w:bookmarkEnd w:id="31"/>
      <w:bookmarkEnd w:id="32"/>
      <w:bookmarkEnd w:id="33"/>
    </w:p>
    <w:p>
      <w:pPr>
        <w:pStyle w:val="5"/>
        <w:rPr>
          <w:b w:val="0"/>
          <w:sz w:val="28"/>
          <w:szCs w:val="28"/>
        </w:rPr>
      </w:pPr>
      <w:bookmarkStart w:id="34" w:name="_Toc424940033"/>
      <w:bookmarkStart w:id="35" w:name="_Toc344131127"/>
      <w:bookmarkStart w:id="36" w:name="_Toc344130804"/>
      <w:bookmarkStart w:id="37" w:name="_Toc342548468"/>
      <w:bookmarkStart w:id="38" w:name="_Toc433292984"/>
      <w:r>
        <w:rPr>
          <w:rFonts w:hint="eastAsia"/>
          <w:b w:val="0"/>
          <w:sz w:val="28"/>
          <w:szCs w:val="28"/>
        </w:rPr>
        <w:t>2.3.1厂商测试人员</w:t>
      </w:r>
      <w:bookmarkEnd w:id="34"/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测试人员： </w:t>
      </w:r>
      <w:r>
        <w:rPr>
          <w:rFonts w:ascii="宋体" w:hAnsi="宋体"/>
          <w:iCs/>
          <w:color w:val="FF0000"/>
          <w:sz w:val="24"/>
        </w:rPr>
        <w:t>测试人员姓名</w:t>
      </w:r>
    </w:p>
    <w:p>
      <w:pPr>
        <w:spacing w:line="360" w:lineRule="auto"/>
        <w:ind w:firstLine="420"/>
        <w:rPr>
          <w:rFonts w:ascii="宋体" w:hAnsi="宋体"/>
          <w:iCs/>
          <w:color w:val="00CCFF"/>
          <w:sz w:val="24"/>
        </w:rPr>
      </w:pPr>
      <w:r>
        <w:rPr>
          <w:rFonts w:ascii="宋体" w:hAnsi="宋体"/>
          <w:sz w:val="24"/>
        </w:rPr>
        <w:t>测试时间：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 w:cs="宋体"/>
          <w:sz w:val="24"/>
          <w:lang w:val="zh-CN"/>
        </w:rPr>
      </w:pPr>
      <w:r>
        <w:rPr>
          <w:rFonts w:ascii="宋体" w:hAnsi="宋体"/>
          <w:sz w:val="24"/>
        </w:rPr>
        <w:t>测试地点：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color w:val="FF0000"/>
          <w:sz w:val="24"/>
          <w:lang w:val="zh-CN"/>
        </w:rPr>
        <w:t>测试地点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报告写作：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编写报告人员姓名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  <w:r>
        <w:rPr>
          <w:rFonts w:ascii="宋体" w:hAnsi="宋体"/>
          <w:sz w:val="24"/>
        </w:rPr>
        <w:t>写作时间：</w:t>
      </w:r>
      <w:r>
        <w:rPr>
          <w:rFonts w:ascii="宋体" w:hAnsi="宋体"/>
          <w:iCs/>
          <w:color w:val="FF0000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pStyle w:val="5"/>
        <w:rPr>
          <w:b w:val="0"/>
          <w:sz w:val="28"/>
          <w:szCs w:val="28"/>
        </w:rPr>
      </w:pPr>
      <w:bookmarkStart w:id="39" w:name="_Toc1238959236"/>
      <w:r>
        <w:rPr>
          <w:rFonts w:hint="eastAsia"/>
          <w:b w:val="0"/>
          <w:sz w:val="28"/>
          <w:szCs w:val="28"/>
        </w:rPr>
        <w:t>2.3.2麒麟测试人员</w:t>
      </w:r>
      <w:bookmarkEnd w:id="39"/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测试人员： </w:t>
      </w:r>
      <w:r>
        <w:rPr>
          <w:rFonts w:ascii="宋体" w:hAnsi="宋体"/>
          <w:iCs/>
          <w:color w:val="FF0000"/>
          <w:sz w:val="24"/>
        </w:rPr>
        <w:t>测试人员姓名</w:t>
      </w:r>
    </w:p>
    <w:p>
      <w:pPr>
        <w:spacing w:line="360" w:lineRule="auto"/>
        <w:ind w:firstLine="420"/>
        <w:rPr>
          <w:rFonts w:ascii="宋体" w:hAnsi="宋体"/>
          <w:iCs/>
          <w:color w:val="00CCFF"/>
          <w:sz w:val="24"/>
        </w:rPr>
      </w:pPr>
      <w:r>
        <w:rPr>
          <w:rFonts w:ascii="宋体" w:hAnsi="宋体"/>
          <w:sz w:val="24"/>
        </w:rPr>
        <w:t>测试时间：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 w:cs="宋体"/>
          <w:sz w:val="24"/>
          <w:lang w:val="zh-CN"/>
        </w:rPr>
      </w:pPr>
      <w:r>
        <w:rPr>
          <w:rFonts w:ascii="宋体" w:hAnsi="宋体"/>
          <w:sz w:val="24"/>
        </w:rPr>
        <w:t>测试地点：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color w:val="FF0000"/>
          <w:sz w:val="24"/>
          <w:lang w:val="zh-CN"/>
        </w:rPr>
        <w:t>测试地点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报告</w:t>
      </w:r>
      <w:r>
        <w:rPr>
          <w:rFonts w:hint="eastAsia" w:ascii="宋体" w:hAnsi="宋体"/>
          <w:sz w:val="24"/>
        </w:rPr>
        <w:t>补充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编写报告人员姓名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  <w:r>
        <w:rPr>
          <w:rFonts w:ascii="宋体" w:hAnsi="宋体"/>
          <w:sz w:val="24"/>
        </w:rPr>
        <w:t>写作时间：</w:t>
      </w:r>
      <w:r>
        <w:rPr>
          <w:rFonts w:ascii="宋体" w:hAnsi="宋体"/>
          <w:iCs/>
          <w:color w:val="FF0000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40" w:name="_Toc1550717045"/>
      <w:r>
        <w:rPr>
          <w:b w:val="0"/>
          <w:sz w:val="30"/>
          <w:szCs w:val="30"/>
        </w:rPr>
        <w:t>3认证产品信息及测试环境</w:t>
      </w:r>
      <w:bookmarkEnd w:id="35"/>
      <w:bookmarkEnd w:id="36"/>
      <w:bookmarkEnd w:id="37"/>
      <w:bookmarkEnd w:id="38"/>
      <w:bookmarkEnd w:id="40"/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41" w:name="__RefHeading__18_910295462"/>
      <w:bookmarkEnd w:id="41"/>
      <w:bookmarkStart w:id="42" w:name="_Toc344130805"/>
      <w:bookmarkStart w:id="43" w:name="_Toc1835450828"/>
      <w:bookmarkStart w:id="44" w:name="_Toc433292985"/>
      <w:bookmarkStart w:id="45" w:name="_Toc344131128"/>
      <w:bookmarkStart w:id="46" w:name="_Toc342548469"/>
      <w:r>
        <w:rPr>
          <w:rFonts w:ascii="Times New Roman" w:hAnsi="Times New Roman"/>
          <w:sz w:val="28"/>
          <w:szCs w:val="28"/>
        </w:rPr>
        <w:t>3.1产品信息</w:t>
      </w:r>
      <w:bookmarkEnd w:id="42"/>
      <w:bookmarkEnd w:id="43"/>
      <w:bookmarkEnd w:id="44"/>
      <w:bookmarkEnd w:id="45"/>
      <w:bookmarkEnd w:id="46"/>
    </w:p>
    <w:tbl>
      <w:tblPr>
        <w:tblStyle w:val="21"/>
        <w:tblW w:w="947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产品名称</w:t>
            </w:r>
          </w:p>
        </w:tc>
        <w:tc>
          <w:tcPr>
            <w:tcW w:w="8241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highlight w:val="yellow"/>
              </w:rPr>
              <w:t>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2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Cs/>
                <w:szCs w:val="21"/>
              </w:rPr>
            </w:pPr>
            <w:r>
              <w:rPr>
                <w:rFonts w:hint="eastAsia" w:ascii="黑体" w:hAnsi="宋体" w:eastAsia="黑体"/>
                <w:bCs/>
                <w:szCs w:val="21"/>
              </w:rPr>
              <w:t>产品配置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Cs/>
                <w:szCs w:val="21"/>
              </w:rPr>
              <w:t>信息</w:t>
            </w:r>
          </w:p>
        </w:tc>
        <w:tc>
          <w:tcPr>
            <w:tcW w:w="8241" w:type="dxa"/>
          </w:tcPr>
          <w:p>
            <w:pPr>
              <w:widowControl/>
              <w:spacing w:line="270" w:lineRule="atLeast"/>
              <w:jc w:val="left"/>
              <w:rPr>
                <w:rStyle w:val="24"/>
                <w:rFonts w:ascii="宋体" w:hAnsi="宋体"/>
                <w:color w:val="FF0000"/>
                <w:szCs w:val="21"/>
              </w:rPr>
            </w:pPr>
            <w:r>
              <w:rPr>
                <w:rStyle w:val="24"/>
                <w:rFonts w:ascii="宋体" w:hAnsi="宋体"/>
                <w:color w:val="FF0000"/>
                <w:szCs w:val="21"/>
                <w:highlight w:val="yellow"/>
              </w:rPr>
              <w:t>举例</w:t>
            </w:r>
            <w:r>
              <w:rPr>
                <w:rStyle w:val="24"/>
                <w:rFonts w:hint="eastAsia" w:ascii="宋体" w:hAnsi="宋体"/>
                <w:color w:val="FF0000"/>
                <w:szCs w:val="21"/>
                <w:highlight w:val="yellow"/>
              </w:rPr>
              <w:t>：</w:t>
            </w:r>
          </w:p>
          <w:tbl>
            <w:tblPr>
              <w:tblStyle w:val="21"/>
              <w:tblW w:w="7300" w:type="dxa"/>
              <w:tblInd w:w="0" w:type="dxa"/>
              <w:tblBorders>
                <w:top w:val="single" w:color="C0C0C0" w:sz="4" w:space="0"/>
                <w:left w:val="single" w:color="C0C0C0" w:sz="4" w:space="0"/>
                <w:bottom w:val="single" w:color="C0C0C0" w:sz="4" w:space="0"/>
                <w:right w:val="single" w:color="C0C0C0" w:sz="4" w:space="0"/>
                <w:insideH w:val="single" w:color="C0C0C0" w:sz="4" w:space="0"/>
                <w:insideV w:val="single" w:color="C0C0C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2"/>
              <w:gridCol w:w="5918"/>
            </w:tblGrid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处理器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龙芯CPU: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Loongson-3A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R4(Loongson-3A4000)@1800MHz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主频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1.8GHz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内存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紫光 DDR4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UDIMM内存: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SCC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08GU03H1F1C-26V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大小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ascii="宋体" w:hAnsi="宋体"/>
                      <w:kern w:val="0"/>
                      <w:szCs w:val="21"/>
                    </w:rPr>
                    <w:t>8GB *1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磁盘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类型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BIWIN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SATA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接口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SSD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CSE25GS8270-256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大小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ascii="宋体" w:hAnsi="宋体"/>
                      <w:kern w:val="0"/>
                      <w:szCs w:val="21"/>
                    </w:rPr>
                    <w:t>256G*1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显卡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凌宜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R7 430 2G 64BIT DDR5-M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网卡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 xml:space="preserve">Intel 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I211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网卡,芯片型号: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WGI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211AT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7300" w:type="dxa"/>
                  <w:gridSpan w:val="2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电源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广东讯扬科技股份有限公司 GAMEMAX</w:t>
                  </w:r>
                </w:p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型号TFX-200,额定输出功率：200W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7300" w:type="dxa"/>
                  <w:gridSpan w:val="2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固件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BIOS</w:t>
                  </w:r>
                </w:p>
              </w:tc>
              <w:tc>
                <w:tcPr>
                  <w:tcW w:w="5918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中电科技（北京）有限公司</w:t>
                  </w:r>
                </w:p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昆仑固件Kunlun-A19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01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-V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4.0.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10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BMC</w:t>
                  </w:r>
                </w:p>
              </w:tc>
              <w:tc>
                <w:tcPr>
                  <w:tcW w:w="5918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i/>
                <w:szCs w:val="21"/>
              </w:rPr>
            </w:pPr>
            <w:r>
              <w:rPr>
                <w:rFonts w:ascii="宋体" w:hAnsi="宋体"/>
                <w:i/>
                <w:color w:val="FF0000"/>
                <w:szCs w:val="21"/>
                <w:highlight w:val="yellow"/>
              </w:rPr>
              <w:t>注</w:t>
            </w:r>
            <w:r>
              <w:rPr>
                <w:rFonts w:hint="eastAsia" w:ascii="宋体" w:hAnsi="宋体"/>
                <w:i/>
                <w:color w:val="FF0000"/>
                <w:szCs w:val="21"/>
                <w:highlight w:val="yellow"/>
              </w:rPr>
              <w:t>：</w:t>
            </w:r>
            <w:r>
              <w:rPr>
                <w:rFonts w:ascii="宋体" w:hAnsi="宋体"/>
                <w:i/>
                <w:color w:val="FF0000"/>
                <w:szCs w:val="21"/>
                <w:highlight w:val="yellow"/>
              </w:rPr>
              <w:t>根据实际情况增加或删减</w:t>
            </w:r>
            <w:r>
              <w:rPr>
                <w:rFonts w:hint="eastAsia" w:ascii="宋体" w:hAnsi="宋体"/>
                <w:i/>
                <w:color w:val="FF0000"/>
                <w:szCs w:val="21"/>
                <w:highlight w:val="yellow"/>
              </w:rPr>
              <w:t xml:space="preserve"> --- 实际报告该行字样删除</w:t>
            </w: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47" w:name="__RefHeading__20_910295462"/>
      <w:bookmarkEnd w:id="47"/>
      <w:bookmarkStart w:id="48" w:name="_Toc433292986"/>
      <w:bookmarkStart w:id="49" w:name="_Toc344130806"/>
      <w:bookmarkStart w:id="50" w:name="_Toc342548470"/>
      <w:bookmarkStart w:id="51" w:name="_Toc344131129"/>
      <w:bookmarkStart w:id="52" w:name="_Toc1148355009"/>
      <w:r>
        <w:rPr>
          <w:rFonts w:ascii="Times New Roman" w:hAnsi="Times New Roman"/>
          <w:sz w:val="28"/>
          <w:szCs w:val="28"/>
        </w:rPr>
        <w:t>3.2软件环境</w:t>
      </w:r>
      <w:bookmarkEnd w:id="48"/>
      <w:bookmarkEnd w:id="49"/>
      <w:bookmarkEnd w:id="50"/>
      <w:bookmarkEnd w:id="51"/>
      <w:bookmarkEnd w:id="52"/>
    </w:p>
    <w:p>
      <w:pPr>
        <w:ind w:firstLine="4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OS平台：</w:t>
      </w:r>
    </w:p>
    <w:p>
      <w:pPr>
        <w:ind w:firstLine="435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left="420" w:leftChars="200"/>
        <w:rPr>
          <w:rFonts w:ascii="Times New Roman" w:hAnsi="Times New Roman"/>
          <w:color w:val="FF0000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</w:rPr>
        <w:t>银河麒麟高级服务器操作系统（飞腾版）V10</w:t>
      </w:r>
    </w:p>
    <w:p>
      <w:pPr>
        <w:ind w:left="420" w:leftChars="200"/>
        <w:rPr>
          <w:rFonts w:ascii="Times New Roman" w:hAnsi="Times New Roman"/>
          <w:color w:val="FF0000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</w:rPr>
        <w:t>KYLIN Linux Advanced Server（Phy</w:t>
      </w:r>
      <w:r>
        <w:rPr>
          <w:rFonts w:ascii="Times New Roman" w:hAnsi="Times New Roman"/>
          <w:color w:val="FF0000"/>
          <w:sz w:val="24"/>
          <w:szCs w:val="24"/>
        </w:rPr>
        <w:t>tium</w:t>
      </w:r>
      <w:r>
        <w:rPr>
          <w:rFonts w:hint="eastAsia" w:ascii="Times New Roman" w:hAnsi="Times New Roman"/>
          <w:color w:val="FF0000"/>
          <w:sz w:val="24"/>
          <w:szCs w:val="24"/>
        </w:rPr>
        <w:t>）V10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操作系统镜像名称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FF0000"/>
          <w:sz w:val="24"/>
        </w:rPr>
        <w:t>Kylin-Server-10-</w:t>
      </w:r>
      <w:r>
        <w:rPr>
          <w:rFonts w:hint="eastAsia" w:ascii="Times New Roman" w:hAnsi="Times New Roman"/>
          <w:color w:val="FF0000"/>
          <w:sz w:val="24"/>
        </w:rPr>
        <w:t>SP1-Release-Build19-20210319</w:t>
      </w:r>
      <w:r>
        <w:rPr>
          <w:rFonts w:ascii="Times New Roman" w:hAnsi="Times New Roman"/>
          <w:color w:val="FF0000"/>
          <w:sz w:val="24"/>
        </w:rPr>
        <w:t>-x86_64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OS</w:t>
      </w:r>
      <w:r>
        <w:rPr>
          <w:rFonts w:hint="eastAsia" w:ascii="Times New Roman" w:hAnsi="Times New Roman"/>
          <w:sz w:val="24"/>
        </w:rPr>
        <w:t>下查询操作系统信息,截图到下方</w:t>
      </w:r>
      <w:r>
        <w:rPr>
          <w:rFonts w:ascii="Times New Roman" w:hAnsi="Times New Roman"/>
          <w:sz w:val="24"/>
        </w:rPr>
        <w:t>)</w:t>
      </w:r>
    </w:p>
    <w:p>
      <w:pPr>
        <w:ind w:firstLine="480" w:firstLineChars="200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firstLine="480" w:firstLineChars="200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drawing>
          <wp:inline distT="0" distB="0" distL="114300" distR="114300">
            <wp:extent cx="4912995" cy="2084070"/>
            <wp:effectExtent l="0" t="0" r="1905" b="11430"/>
            <wp:docPr id="2" name="图片 2" descr="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桌面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2995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我的电脑</w:t>
      </w:r>
      <w:r>
        <w:rPr>
          <w:rFonts w:hint="eastAsia"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右键</w:t>
      </w:r>
      <w:r>
        <w:rPr>
          <w:rFonts w:hint="eastAsia"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属性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截图到下方</w:t>
      </w:r>
      <w:r>
        <w:rPr>
          <w:rFonts w:hint="eastAsia" w:ascii="Times New Roman" w:hAnsi="Times New Roman"/>
          <w:sz w:val="24"/>
        </w:rPr>
        <w:t>）</w:t>
      </w:r>
    </w:p>
    <w:p>
      <w:pPr>
        <w:ind w:firstLine="435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firstLine="525" w:firstLineChars="250"/>
        <w:rPr>
          <w:rFonts w:ascii="Times New Roman" w:hAnsi="Times New Roman"/>
          <w:sz w:val="24"/>
        </w:rPr>
      </w:pPr>
      <w:r>
        <w:drawing>
          <wp:inline distT="0" distB="0" distL="0" distR="0">
            <wp:extent cx="4777740" cy="2536190"/>
            <wp:effectExtent l="0" t="0" r="3810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103" cy="261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CPU信息</w:t>
      </w:r>
      <w:r>
        <w:rPr>
          <w:rFonts w:hint="eastAsia" w:ascii="Times New Roman" w:hAnsi="Times New Roman"/>
          <w:sz w:val="24"/>
        </w:rPr>
        <w:t>（执行lscpu截图到下方）</w:t>
      </w:r>
    </w:p>
    <w:p>
      <w:pPr>
        <w:ind w:firstLine="480" w:firstLineChars="200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firstLine="420" w:firstLineChars="200"/>
        <w:rPr>
          <w:rFonts w:ascii="Times New Roman" w:hAnsi="Times New Roman"/>
          <w:sz w:val="24"/>
        </w:rPr>
      </w:pPr>
      <w:r>
        <w:drawing>
          <wp:inline distT="0" distB="0" distL="0" distR="0">
            <wp:extent cx="4641850" cy="31623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9494" cy="317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3" w:name="_Toc478292946"/>
      <w:r>
        <w:rPr>
          <w:rFonts w:ascii="Times New Roman" w:hAnsi="Times New Roman"/>
          <w:sz w:val="28"/>
          <w:szCs w:val="28"/>
        </w:rPr>
        <w:t>3.3</w:t>
      </w:r>
      <w:r>
        <w:rPr>
          <w:rFonts w:hint="eastAsia" w:ascii="Times New Roman" w:hAnsi="Times New Roman"/>
          <w:sz w:val="28"/>
          <w:szCs w:val="28"/>
        </w:rPr>
        <w:t>测试工具</w:t>
      </w:r>
      <w:bookmarkEnd w:id="53"/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shd w:val="clear" w:color="auto" w:fill="B6DDE8" w:themeFill="accent5" w:themeFillTint="66"/>
          </w:tcPr>
          <w:p>
            <w:pPr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工具</w:t>
            </w:r>
          </w:p>
        </w:tc>
        <w:tc>
          <w:tcPr>
            <w:tcW w:w="2500" w:type="pct"/>
            <w:shd w:val="clear" w:color="auto" w:fill="B6DDE8" w:themeFill="accent5" w:themeFillTint="66"/>
          </w:tcPr>
          <w:p>
            <w:pPr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unixbench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lmbench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3.0.a9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stream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iozone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netperf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speccpu2006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v1.0.1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ltp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20200515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</w:t>
            </w:r>
            <w:r>
              <w:rPr>
                <w:rFonts w:hint="eastAsia" w:ascii="宋体" w:hAnsi="宋体"/>
                <w:szCs w:val="21"/>
              </w:rPr>
              <w:t>ylinch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1.0.0</w:t>
            </w:r>
          </w:p>
        </w:tc>
      </w:tr>
    </w:tbl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54" w:name="_Toc587143805"/>
      <w:r>
        <w:rPr>
          <w:b w:val="0"/>
          <w:sz w:val="30"/>
          <w:szCs w:val="30"/>
        </w:rPr>
        <w:t>4</w:t>
      </w:r>
      <w:r>
        <w:rPr>
          <w:rFonts w:hint="eastAsia"/>
          <w:b w:val="0"/>
          <w:sz w:val="30"/>
          <w:szCs w:val="30"/>
        </w:rPr>
        <w:t>测试内容及结果</w:t>
      </w:r>
      <w:bookmarkEnd w:id="54"/>
    </w:p>
    <w:p>
      <w:pPr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测试项包括：安装测试，功能测试，兼容性测试，系统性能测试，系统稳定性测试。</w:t>
      </w:r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5" w:name="_Toc243769984"/>
      <w:r>
        <w:rPr>
          <w:rFonts w:hint="eastAsia" w:ascii="Times New Roman" w:hAnsi="Times New Roman"/>
          <w:sz w:val="28"/>
          <w:szCs w:val="28"/>
        </w:rPr>
        <w:t>4.1安装测试</w:t>
      </w:r>
      <w:bookmarkEnd w:id="55"/>
    </w:p>
    <w:tbl>
      <w:tblPr>
        <w:tblStyle w:val="57"/>
        <w:tblW w:w="82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5244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1555" w:type="dxa"/>
            <w:shd w:val="clear" w:color="auto" w:fill="B6DDE8" w:themeFill="accent5" w:themeFillTint="66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center"/>
              <w:rPr>
                <w:rFonts w:cs="仿宋" w:asciiTheme="minorEastAsia" w:hAnsiTheme="minorEastAsia"/>
                <w:b/>
                <w:bCs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eastAsia="en-US"/>
              </w:rPr>
              <w:t>测试项</w:t>
            </w:r>
          </w:p>
        </w:tc>
        <w:tc>
          <w:tcPr>
            <w:tcW w:w="5244" w:type="dxa"/>
            <w:shd w:val="clear" w:color="auto" w:fill="B6DDE8" w:themeFill="accent5" w:themeFillTint="66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center"/>
              <w:rPr>
                <w:rFonts w:cs="仿宋" w:asciiTheme="minorEastAsia" w:hAnsiTheme="minorEastAsia"/>
                <w:b/>
                <w:bCs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eastAsia="en-US"/>
              </w:rPr>
              <w:t>具体要求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center"/>
              <w:rPr>
                <w:rFonts w:cs="仿宋" w:asciiTheme="minorEastAsia" w:hAnsiTheme="minorEastAsia"/>
                <w:b/>
                <w:bCs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eastAsia="en-US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3" w:hRule="atLeast"/>
        </w:trPr>
        <w:tc>
          <w:tcPr>
            <w:tcW w:w="1555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left="105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系统安装-U盘</w:t>
            </w:r>
          </w:p>
        </w:tc>
        <w:tc>
          <w:tcPr>
            <w:tcW w:w="5244" w:type="dxa"/>
            <w:vAlign w:val="center"/>
          </w:tcPr>
          <w:p>
            <w:pPr>
              <w:pStyle w:val="56"/>
              <w:autoSpaceDE/>
              <w:autoSpaceDN/>
              <w:spacing w:before="144" w:line="300" w:lineRule="auto"/>
              <w:ind w:left="105" w:right="96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支持通过U盘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启动安装，磁盘自动分区、最小化安装、口令设置正常；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安装完成后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运行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正常；系统日志无整机相关报错。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6"/>
              <w:autoSpaceDE/>
              <w:autoSpaceDN/>
              <w:spacing w:before="71" w:line="300" w:lineRule="auto"/>
              <w:ind w:left="37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autoSpaceDE w:val="0"/>
              <w:autoSpaceDN w:val="0"/>
              <w:spacing w:line="300" w:lineRule="auto"/>
              <w:ind w:left="105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</w:p>
          <w:p>
            <w:pPr>
              <w:pStyle w:val="56"/>
              <w:autoSpaceDE w:val="0"/>
              <w:autoSpaceDN w:val="0"/>
              <w:spacing w:line="300" w:lineRule="auto"/>
              <w:ind w:left="105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系统安装-光盘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autoSpaceDE/>
              <w:autoSpaceDN/>
              <w:spacing w:before="144" w:line="300" w:lineRule="auto"/>
              <w:ind w:right="96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支持通过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光盘启动安装，磁盘手动分区、选择G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UI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，安装包全选安装、口令设置正常；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安装完成后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运行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正常；系统日志无整机相关报错。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autoSpaceDE/>
              <w:autoSpaceDN/>
              <w:spacing w:before="71" w:line="300" w:lineRule="auto"/>
              <w:ind w:left="37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spacing w:line="300" w:lineRule="auto"/>
        <w:jc w:val="left"/>
      </w:pPr>
    </w:p>
    <w:p>
      <w:pPr>
        <w:pStyle w:val="4"/>
        <w:suppressAutoHyphens/>
        <w:spacing w:before="240" w:after="240" w:line="300" w:lineRule="auto"/>
        <w:rPr>
          <w:rFonts w:ascii="Times New Roman" w:hAnsi="Times New Roman"/>
          <w:sz w:val="28"/>
          <w:szCs w:val="28"/>
        </w:rPr>
      </w:pPr>
      <w:bookmarkStart w:id="56" w:name="_Toc1287632217"/>
      <w:r>
        <w:rPr>
          <w:rFonts w:hint="eastAsia" w:ascii="Times New Roman" w:hAnsi="Times New Roman"/>
          <w:sz w:val="28"/>
          <w:szCs w:val="28"/>
        </w:rPr>
        <w:t>4.2功能测试</w:t>
      </w:r>
      <w:bookmarkEnd w:id="56"/>
    </w:p>
    <w:tbl>
      <w:tblPr>
        <w:tblStyle w:val="57"/>
        <w:tblW w:w="83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58"/>
        <w:gridCol w:w="4659"/>
        <w:gridCol w:w="1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2058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4659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right="1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1594" w:type="dxa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2058" w:type="dxa"/>
            <w:vAlign w:val="center"/>
          </w:tcPr>
          <w:p>
            <w:pPr>
              <w:autoSpaceDE w:val="0"/>
              <w:autoSpaceDN w:val="0"/>
              <w:spacing w:line="300" w:lineRule="auto"/>
              <w:jc w:val="left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eastAsia="en-US"/>
              </w:rPr>
              <w:t>系统重启功能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系统重启功能正常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2058" w:type="dxa"/>
            <w:vAlign w:val="center"/>
          </w:tcPr>
          <w:p>
            <w:pPr>
              <w:autoSpaceDE w:val="0"/>
              <w:autoSpaceDN w:val="0"/>
              <w:spacing w:line="300" w:lineRule="auto"/>
              <w:jc w:val="left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eastAsia="en-US"/>
              </w:rPr>
              <w:t>系统开关机功能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系统开机、关机功能正常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分辨率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系统能自动检测到合适的分辨率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jc w:val="both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刷新率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系统能自动检测到合适的刷新率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jc w:val="both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1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系统监视器-系统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系统监视器下，“系统”菜单下正确显示系统信息、硬件信息、系统状态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系统监视器-资源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系统监视器下，“资源”菜单下正确显示CPU历史信息、内存和交换空间占用历史信息、网络历史信息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7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系统监视器-文件系统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系统监视器下，“文件系统”菜单下正确显示系统分区信息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9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硬盘分区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分区编译器工具新增分区正常（需系统磁盘存在空闲分区）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9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删除分区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分区能够正常删除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9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格式化分区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分区能够成功格式化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0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系统信息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概要信息的查看正常、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>PCIE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设备、U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>SB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设备、处理器、内存、存储信息与机器配置一致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键鼠识别和安装、卸载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键鼠设备可正常识别、安装、卸载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2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虚拟机化能力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具备硬件虚拟化能力、正常创建虚拟机。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7" w:name="_Toc191884371"/>
      <w:r>
        <w:rPr>
          <w:rFonts w:hint="eastAsia" w:ascii="Times New Roman" w:hAnsi="Times New Roman"/>
          <w:sz w:val="28"/>
          <w:szCs w:val="28"/>
        </w:rPr>
        <w:t>4.3系统兼容性测试</w:t>
      </w:r>
      <w:bookmarkEnd w:id="57"/>
    </w:p>
    <w:tbl>
      <w:tblPr>
        <w:tblStyle w:val="57"/>
        <w:tblW w:w="510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5052"/>
        <w:gridCol w:w="1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1078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2976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945" w:type="pct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" w:hRule="atLeast"/>
        </w:trPr>
        <w:tc>
          <w:tcPr>
            <w:tcW w:w="1078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szCs w:val="21"/>
                <w:lang w:eastAsia="en-US"/>
              </w:rPr>
              <w:t>显示器兼容性</w:t>
            </w:r>
          </w:p>
        </w:tc>
        <w:tc>
          <w:tcPr>
            <w:tcW w:w="2976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正常开机，显示器页面显示正常</w:t>
            </w:r>
          </w:p>
        </w:tc>
        <w:tc>
          <w:tcPr>
            <w:tcW w:w="945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078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 w:cs="Helvetica"/>
                <w:color w:val="000000"/>
                <w:szCs w:val="21"/>
                <w:lang w:eastAsia="en-US"/>
              </w:rPr>
              <w:t>BIOS兼容性</w:t>
            </w:r>
          </w:p>
        </w:tc>
        <w:tc>
          <w:tcPr>
            <w:tcW w:w="2976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系统下通过dmidecode可以获取B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>IOS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、处理器、内存等信息，和BIOS界面内存信息显示一致</w:t>
            </w:r>
          </w:p>
        </w:tc>
        <w:tc>
          <w:tcPr>
            <w:tcW w:w="945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078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 w:cs="Helvetica"/>
                <w:color w:val="000000"/>
                <w:szCs w:val="21"/>
                <w:lang w:eastAsia="en-US"/>
              </w:rPr>
              <w:t>BMC兼容性</w:t>
            </w:r>
          </w:p>
        </w:tc>
        <w:tc>
          <w:tcPr>
            <w:tcW w:w="2976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系统下可以正常获取BMC ip、日志、sensor等信息</w:t>
            </w:r>
          </w:p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系统下可以正常BMC冷重启</w:t>
            </w:r>
          </w:p>
        </w:tc>
        <w:tc>
          <w:tcPr>
            <w:tcW w:w="945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</w:tbl>
    <w:p/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8" w:name="_Toc558482087"/>
      <w:r>
        <w:rPr>
          <w:rFonts w:hint="eastAsia" w:ascii="Times New Roman" w:hAnsi="Times New Roman"/>
          <w:sz w:val="28"/>
          <w:szCs w:val="28"/>
        </w:rPr>
        <w:t>4.4系统性能测试</w:t>
      </w:r>
      <w:bookmarkEnd w:id="58"/>
    </w:p>
    <w:tbl>
      <w:tblPr>
        <w:tblStyle w:val="57"/>
        <w:tblW w:w="501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5052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1107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3029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862" w:type="pct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1" w:hRule="atLeast"/>
        </w:trPr>
        <w:tc>
          <w:tcPr>
            <w:tcW w:w="1107" w:type="pct"/>
            <w:vMerge w:val="restar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szCs w:val="21"/>
                <w:lang w:eastAsia="en-US"/>
              </w:rPr>
              <w:t>安装时间</w:t>
            </w:r>
          </w:p>
        </w:tc>
        <w:tc>
          <w:tcPr>
            <w:tcW w:w="3029" w:type="pct"/>
            <w:vMerge w:val="restar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记录</w:t>
            </w:r>
            <w:r>
              <w:rPr>
                <w:lang w:eastAsia="zh-CN"/>
              </w:rPr>
              <w:t>系统安装时间</w:t>
            </w:r>
            <w:r>
              <w:rPr>
                <w:rFonts w:hint="eastAsia"/>
                <w:lang w:eastAsia="zh-CN"/>
              </w:rPr>
              <w:t>，同平台数据对比，差异不超过5%</w:t>
            </w:r>
          </w:p>
        </w:tc>
        <w:tc>
          <w:tcPr>
            <w:tcW w:w="862" w:type="pct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4" w:hRule="atLeast"/>
        </w:trPr>
        <w:tc>
          <w:tcPr>
            <w:tcW w:w="1107" w:type="pct"/>
            <w:vMerge w:val="continue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rPr>
                <w:lang w:eastAsia="zh-CN"/>
              </w:rPr>
            </w:pPr>
          </w:p>
        </w:tc>
        <w:tc>
          <w:tcPr>
            <w:tcW w:w="3029" w:type="pct"/>
            <w:vMerge w:val="continue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rPr>
                <w:lang w:eastAsia="zh-CN"/>
              </w:rPr>
            </w:pPr>
          </w:p>
        </w:tc>
        <w:tc>
          <w:tcPr>
            <w:tcW w:w="862" w:type="pct"/>
            <w:vMerge w:val="continue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1107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szCs w:val="21"/>
                <w:lang w:eastAsia="en-US"/>
              </w:rPr>
              <w:t>关机时间</w:t>
            </w:r>
          </w:p>
        </w:tc>
        <w:tc>
          <w:tcPr>
            <w:tcW w:w="3029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记录整机</w:t>
            </w:r>
            <w:r>
              <w:rPr>
                <w:rFonts w:hint="eastAsia"/>
                <w:lang w:eastAsia="zh-CN"/>
              </w:rPr>
              <w:t>关机</w:t>
            </w:r>
            <w:r>
              <w:rPr>
                <w:lang w:eastAsia="zh-CN"/>
              </w:rPr>
              <w:t>时间</w:t>
            </w:r>
            <w:r>
              <w:rPr>
                <w:rFonts w:hint="eastAsia"/>
                <w:lang w:eastAsia="zh-CN"/>
              </w:rPr>
              <w:t>，同平台数据对比，差异不超过5%</w:t>
            </w:r>
          </w:p>
        </w:tc>
        <w:tc>
          <w:tcPr>
            <w:tcW w:w="862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pStyle w:val="4"/>
        <w:suppressAutoHyphens/>
        <w:spacing w:before="240" w:after="240" w:line="360" w:lineRule="auto"/>
      </w:pPr>
      <w:bookmarkStart w:id="59" w:name="_Toc1938888683"/>
      <w:r>
        <w:rPr>
          <w:rFonts w:hint="eastAsia" w:ascii="Times New Roman" w:hAnsi="Times New Roman"/>
          <w:sz w:val="28"/>
          <w:szCs w:val="28"/>
        </w:rPr>
        <w:t>4.5系统稳定性测试</w:t>
      </w:r>
      <w:bookmarkEnd w:id="59"/>
    </w:p>
    <w:tbl>
      <w:tblPr>
        <w:tblStyle w:val="5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4961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1838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4961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lang w:eastAsia="en-US"/>
              </w:rPr>
              <w:t>断电保护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lang w:eastAsia="en-US"/>
              </w:rPr>
              <w:t>测试系统在断电后可正常启动进入系统。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Cs w:val="21"/>
                <w:lang w:eastAsia="en-US"/>
              </w:rPr>
            </w:pPr>
          </w:p>
        </w:tc>
      </w:tr>
      <w:bookmarkEnd w:id="4"/>
      <w:bookmarkEnd w:id="5"/>
      <w:bookmarkEnd w:id="6"/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60" w:name="_Toc135151454"/>
      <w:bookmarkStart w:id="61" w:name="_Toc74071240"/>
      <w:r>
        <w:rPr>
          <w:rFonts w:hint="eastAsia" w:ascii="Times New Roman" w:hAnsi="Times New Roman"/>
          <w:sz w:val="28"/>
          <w:szCs w:val="28"/>
        </w:rPr>
        <w:t>4.6 Kylinch自动化测试</w:t>
      </w:r>
      <w:bookmarkEnd w:id="60"/>
      <w:bookmarkEnd w:id="61"/>
    </w:p>
    <w:tbl>
      <w:tblPr>
        <w:tblStyle w:val="57"/>
        <w:tblW w:w="5310" w:type="pct"/>
        <w:tblInd w:w="-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3"/>
        <w:gridCol w:w="5324"/>
        <w:gridCol w:w="10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1399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3013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 w:hRule="atLeast"/>
        </w:trPr>
        <w:tc>
          <w:tcPr>
            <w:tcW w:w="1399" w:type="pct"/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acpi测试</w:t>
            </w:r>
          </w:p>
        </w:tc>
        <w:tc>
          <w:tcPr>
            <w:tcW w:w="3013" w:type="pct"/>
            <w:shd w:val="clear" w:color="auto" w:fill="auto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利用 acpidump 工具读取数据正常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 w:hRule="atLeast"/>
        </w:trPr>
        <w:tc>
          <w:tcPr>
            <w:tcW w:w="1399" w:type="pct"/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boottime测试</w:t>
            </w:r>
          </w:p>
        </w:tc>
        <w:tc>
          <w:tcPr>
            <w:tcW w:w="3013" w:type="pct"/>
            <w:shd w:val="clear" w:color="auto" w:fill="auto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系统启动时间测试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 w:hRule="atLeast"/>
        </w:trPr>
        <w:tc>
          <w:tcPr>
            <w:tcW w:w="1399" w:type="pct"/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cdrom测试</w:t>
            </w:r>
          </w:p>
        </w:tc>
        <w:tc>
          <w:tcPr>
            <w:tcW w:w="3013" w:type="pct"/>
            <w:shd w:val="clear" w:color="auto" w:fill="auto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mkisofs 和 cdrecord 对光驱进行刻录和读取测试。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core测试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测试时间矢量性，不会倒回。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RTC 硬件时钟基本稳定性。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测试时钟抖动。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通过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stress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给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cpu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进行压力测试，加压10分钟。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cpufreq测试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cpu 在不同调频策略下运行频率是否同预期。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cpu 在不同频率下完全同规格计算量所需时间是否与频率值反相关。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disk测试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fio 工具进行裸盘/文件系统的顺序/随机读写测试正常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filesystem测试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使用mkfs命令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格式化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磁盘为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ext2，ext3，ext4，ntfs，xfs，vfat格式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hardwareinfo测试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获取并打印系统版本信息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获取并打印cpu信息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获取并打印内存信息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获取并打印磁盘信息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获取并打印baseboard信息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获取并打印显卡信息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获取并打印网卡信息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获取并打印raid卡信息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获取并打印BIOS信息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抓取sosreport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infiniband测试</w:t>
            </w:r>
          </w:p>
        </w:tc>
        <w:tc>
          <w:tcPr>
            <w:tcW w:w="5324" w:type="dxa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ethtool 获取网卡信息和ifconfig，对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非测试端口设置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ip link set down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开启opensm服务，加载ib_umad模块，获取ibstatus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检查网口连接状态</w:t>
            </w:r>
          </w:p>
          <w:p>
            <w:pPr>
              <w:pStyle w:val="2"/>
              <w:ind w:left="0" w:leftChars="0" w:firstLine="0" w:firstLineChars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使用 ping 测试丢包率</w:t>
            </w:r>
          </w:p>
          <w:p>
            <w:pPr>
              <w:pStyle w:val="2"/>
              <w:ind w:left="0" w:leftChars="0" w:firstLine="0" w:firstLineChars="0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使用rping、rcopy、ib_write_bw、ib_read_bw、ib_send_bw测试RDMA功能</w:t>
            </w:r>
          </w:p>
          <w:p>
            <w:pPr>
              <w:pStyle w:val="2"/>
              <w:ind w:left="0" w:leftChars="0" w:firstLine="210" w:firstLineChars="100"/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infiniband_netperf测试</w:t>
            </w:r>
          </w:p>
        </w:tc>
        <w:tc>
          <w:tcPr>
            <w:tcW w:w="5324" w:type="dxa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ethtool 获取网卡信息和ifconfig，对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非测试端口设置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ip link set down</w:t>
            </w:r>
          </w:p>
          <w:p>
            <w:pPr>
              <w:autoSpaceDE w:val="0"/>
              <w:autoSpaceDN w:val="0"/>
              <w:ind w:left="210" w:leftChars="100" w:firstLine="0" w:firstLineChars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netperf 测试TCP_STREM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UDP_STRAM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TCP_RR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TCP_CRR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UDP_RR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OMNI</w:t>
            </w:r>
          </w:p>
          <w:p>
            <w:pPr>
              <w:pStyle w:val="2"/>
              <w:ind w:left="0" w:leftChars="0" w:firstLine="210" w:firstLineChars="100"/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en-US"/>
              </w:rPr>
              <w:t>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ipmi测试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ipmitool 查询 IPMI IP、固件、传感器、日志信息。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BMC 冷重启。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重启后查看日志信息。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kdump测试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触发 kdump，测试能否正常生成 vmcore 文件并解析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logicalvolume测试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创建、删除逻辑卷测试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memory测试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memtester 工具进行内存读写测试。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mmap 全部系统可用内存，触发 swap，进行 120s 读写测试。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hugetlb。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mobileharddisk测试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移动硬盘识别、读写、卸载测试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mobilehdhotplug测试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移动硬盘热插拔测试10次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network测试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ethtool 获取网卡信息和ifconfig，对网卡进行 down/up 测试。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netperf 测试以太网卡TCP_STREM,UDP_STRAM,TCP_RR,TCP_CRR,UDP_RR，以及 http 上传、下载速率。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ping 测试丢包率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perftest 测试 InfiniBand 或 RoCE 网卡延迟和带宽。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nvme测试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nvme-cli 工具对盘进行格式化、读写、查询测试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perf测试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perf 工具能正常使用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roce测试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ethtool 获取网卡信息和ifconfig，对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非测试端口设置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ip link set down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开启opensm服务，加载ib_umad模块，获取ibstatus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对待测网口进行down/up测试</w:t>
            </w:r>
          </w:p>
          <w:p>
            <w:pPr>
              <w:pStyle w:val="2"/>
              <w:ind w:left="0" w:leftChars="0" w:firstLine="0" w:firstLineChars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使用 ping 测试丢包率</w:t>
            </w:r>
            <w:bookmarkStart w:id="87" w:name="_GoBack"/>
            <w:bookmarkEnd w:id="87"/>
          </w:p>
          <w:p>
            <w:pPr>
              <w:pStyle w:val="2"/>
              <w:ind w:left="0" w:leftChars="0" w:firstLine="0" w:firstLineChars="0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使用rping、rcopy、ib_write_bw、ib_read_bw、ib_send_bw测试RDMA功能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system测试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检查本工具是否被修改。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 xml:space="preserve">  检查 OS 版本和 kernel 版本是否匹配。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 xml:space="preserve">  检查内核是否被修改/感染。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 xml:space="preserve">  检查 selinux 是否正常启用。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udiskhotplug测试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热插拔U盘设备，测试10次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usb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使用 usb 设备，测试所有 usb 接口能否正常识别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usb_keyboard测试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usb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键盘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输入和预期一致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usb_mouse测试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usb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鼠标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点击指定的按钮功能正常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usb_udisk测试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u盘识别、读写、格式化、卸载测试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usbcddriverhotplug测试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usb光驱热插拔测试10次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video测试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测试图形，xserver服务运行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val="en"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val="en" w:eastAsia="en-US"/>
              </w:rPr>
              <w:t>virtualization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"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 xml:space="preserve">  测试虚拟机定义域、开机、抓取系统信息、挂起、恢复、关机、取消定义域功能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watchdog测试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触发 watchdog，测试系统是否可以正常复位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stream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stream性能测试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fio测试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fio性能测试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unixbench测试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unixbench性能测试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iozone测试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iozone性能测试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lmbench测试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lmbench性能测试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specjvm测试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specjvm性能测试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speccpu测试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speccpu性能测试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netperf测试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netperf性能测试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memtester_stress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内存压力测试12小时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ltp测试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ltp压力测试48小时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399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rebootstress测试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重启压力测试100次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</w:tbl>
    <w:p/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62" w:name="_Toc254912261"/>
      <w:r>
        <w:rPr>
          <w:rFonts w:hint="eastAsia" w:eastAsia="黑体"/>
          <w:b w:val="0"/>
          <w:sz w:val="30"/>
          <w:szCs w:val="30"/>
        </w:rPr>
        <w:t>5结论</w:t>
      </w:r>
      <w:bookmarkEnd w:id="62"/>
      <w:bookmarkStart w:id="63" w:name="_Toc397785488"/>
    </w:p>
    <w:bookmarkEnd w:id="63"/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FF0000"/>
          <w:sz w:val="24"/>
          <w:highlight w:val="yellow"/>
        </w:rPr>
        <w:t>XXX服务器</w:t>
      </w:r>
      <w:r>
        <w:rPr>
          <w:rFonts w:ascii="宋体" w:hAnsi="宋体"/>
          <w:sz w:val="24"/>
        </w:rPr>
        <w:t>通过</w:t>
      </w:r>
      <w:r>
        <w:rPr>
          <w:rFonts w:hint="eastAsia" w:ascii="宋体" w:hAnsi="宋体"/>
          <w:sz w:val="24"/>
        </w:rPr>
        <w:t>NeoCertify</w:t>
      </w:r>
      <w:r>
        <w:rPr>
          <w:rFonts w:ascii="宋体" w:hAnsi="宋体"/>
          <w:sz w:val="24"/>
        </w:rPr>
        <w:t>测试的各项内容，能够满足</w:t>
      </w:r>
      <w:r>
        <w:rPr>
          <w:rFonts w:hint="eastAsia" w:ascii="Times New Roman" w:hAnsi="Times New Roman"/>
          <w:sz w:val="24"/>
        </w:rPr>
        <w:t>银河麒麟服务器操作系统</w:t>
      </w:r>
      <w:r>
        <w:rPr>
          <w:rFonts w:hint="eastAsia" w:ascii="宋体" w:hAnsi="宋体"/>
          <w:sz w:val="24"/>
        </w:rPr>
        <w:t>V10的认证要求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通过麒麟软件NeoCertify认证测试</w:t>
      </w:r>
      <w:r>
        <w:rPr>
          <w:rFonts w:ascii="宋体" w:hAnsi="宋体"/>
          <w:sz w:val="24"/>
        </w:rPr>
        <w:t>。</w:t>
      </w:r>
      <w:bookmarkStart w:id="64" w:name="_Toc22025067"/>
      <w:bookmarkStart w:id="65" w:name="_Toc22025872"/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>
      <w:pPr>
        <w:spacing w:line="300" w:lineRule="auto"/>
        <w:ind w:firstLine="481" w:firstLineChars="200"/>
        <w:rPr>
          <w:rFonts w:ascii="黑体" w:eastAsia="黑体"/>
          <w:b/>
          <w:sz w:val="24"/>
          <w:szCs w:val="24"/>
        </w:rPr>
      </w:pPr>
    </w:p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66" w:name="_Toc44937449"/>
      <w:bookmarkStart w:id="67" w:name="_Toc205845000"/>
      <w:r>
        <w:rPr>
          <w:rFonts w:hint="eastAsia" w:eastAsia="黑体"/>
          <w:b w:val="0"/>
          <w:sz w:val="30"/>
          <w:szCs w:val="30"/>
        </w:rPr>
        <w:t>附录1：兼容性测试结果</w:t>
      </w:r>
      <w:bookmarkEnd w:id="66"/>
      <w:bookmarkEnd w:id="67"/>
    </w:p>
    <w:p>
      <w:pPr>
        <w:pStyle w:val="4"/>
      </w:pPr>
      <w:bookmarkStart w:id="68" w:name="_Toc944728975"/>
      <w:r>
        <w:t>1.</w:t>
      </w:r>
      <w:r>
        <w:rPr>
          <w:rFonts w:hint="eastAsia"/>
        </w:rPr>
        <w:t>CPU兼容性</w:t>
      </w:r>
      <w:bookmarkEnd w:id="68"/>
    </w:p>
    <w:p>
      <w:r>
        <w:rPr>
          <w:rFonts w:hint="eastAsia"/>
          <w:highlight w:val="yellow"/>
        </w:rPr>
        <w:t>添加对应的截图</w:t>
      </w:r>
    </w:p>
    <w:p/>
    <w:p>
      <w:pPr>
        <w:rPr>
          <w:color w:val="FF0000"/>
        </w:rPr>
      </w:pPr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drawing>
          <wp:inline distT="0" distB="0" distL="114300" distR="114300">
            <wp:extent cx="3001010" cy="2400300"/>
            <wp:effectExtent l="0" t="0" r="8890" b="0"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69" w:name="_Toc1099510537"/>
      <w:r>
        <w:rPr>
          <w:rFonts w:hint="eastAsia"/>
        </w:rPr>
        <w:t>2.内存兼容性</w:t>
      </w:r>
      <w:bookmarkEnd w:id="69"/>
    </w:p>
    <w:p>
      <w:r>
        <w:rPr>
          <w:rFonts w:hint="eastAsia"/>
          <w:highlight w:val="yellow"/>
        </w:rPr>
        <w:t>添加对应的的截图（cat /proc/meminfo和free）</w:t>
      </w:r>
    </w:p>
    <w:p/>
    <w:p>
      <w:r>
        <w:rPr>
          <w:rFonts w:hint="eastAsia"/>
          <w:color w:val="FF0000"/>
        </w:rPr>
        <w:t>例：</w:t>
      </w:r>
    </w:p>
    <w:p>
      <w:r>
        <w:drawing>
          <wp:inline distT="0" distB="0" distL="114300" distR="114300">
            <wp:extent cx="1497330" cy="1134745"/>
            <wp:effectExtent l="0" t="0" r="7620" b="8255"/>
            <wp:docPr id="3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33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0" w:name="_Toc992163982"/>
      <w:r>
        <w:rPr>
          <w:rFonts w:hint="eastAsia"/>
        </w:rPr>
        <w:t>3.硬盘兼容性</w:t>
      </w:r>
      <w:bookmarkEnd w:id="70"/>
    </w:p>
    <w:p>
      <w:r>
        <w:rPr>
          <w:rFonts w:hint="eastAsia"/>
          <w:highlight w:val="yellow"/>
        </w:rPr>
        <w:t>添加对应的截图</w:t>
      </w:r>
    </w:p>
    <w:p/>
    <w:p>
      <w:pPr>
        <w:pStyle w:val="4"/>
      </w:pPr>
      <w:bookmarkStart w:id="71" w:name="_Toc1358445288"/>
      <w:r>
        <w:rPr>
          <w:rFonts w:hint="eastAsia"/>
        </w:rPr>
        <w:t>4.主板兼容性</w:t>
      </w:r>
      <w:bookmarkEnd w:id="71"/>
    </w:p>
    <w:p>
      <w:pPr>
        <w:rPr>
          <w:highlight w:val="yellow"/>
        </w:rPr>
      </w:pPr>
      <w:r>
        <w:rPr>
          <w:rFonts w:hint="eastAsia"/>
          <w:highlight w:val="yellow"/>
        </w:rPr>
        <w:t>添加对应截图</w:t>
      </w:r>
    </w:p>
    <w:p/>
    <w:p>
      <w:pPr>
        <w:rPr>
          <w:rFonts w:ascii="宋体" w:hAnsi="宋体"/>
          <w:szCs w:val="21"/>
          <w:highlight w:val="yellow"/>
        </w:rPr>
      </w:pPr>
    </w:p>
    <w:p>
      <w:pPr>
        <w:pStyle w:val="4"/>
      </w:pPr>
      <w:bookmarkStart w:id="72" w:name="_Toc1448300661"/>
      <w:r>
        <w:rPr>
          <w:rFonts w:hint="eastAsia"/>
        </w:rPr>
        <w:t>5.显卡兼容性</w:t>
      </w:r>
      <w:bookmarkEnd w:id="72"/>
    </w:p>
    <w:p>
      <w:r>
        <w:rPr>
          <w:rFonts w:hint="eastAsia"/>
          <w:highlight w:val="yellow"/>
        </w:rPr>
        <w:t>添加对应的截图</w:t>
      </w:r>
    </w:p>
    <w:p/>
    <w:p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drawing>
          <wp:inline distT="0" distB="0" distL="114300" distR="114300">
            <wp:extent cx="5264785" cy="1233805"/>
            <wp:effectExtent l="0" t="0" r="12065" b="4445"/>
            <wp:docPr id="3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3" w:name="_Toc641768010"/>
      <w:r>
        <w:rPr>
          <w:rFonts w:hint="eastAsia"/>
        </w:rPr>
        <w:t>6.网卡兼容性</w:t>
      </w:r>
      <w:bookmarkEnd w:id="73"/>
    </w:p>
    <w:p>
      <w:r>
        <w:rPr>
          <w:rFonts w:hint="eastAsia"/>
          <w:highlight w:val="yellow"/>
        </w:rPr>
        <w:t>添加对应的截图</w:t>
      </w:r>
    </w:p>
    <w:p/>
    <w:p>
      <w:r>
        <w:rPr>
          <w:rFonts w:hint="eastAsia"/>
          <w:color w:val="FF0000"/>
        </w:rPr>
        <w:t>例：</w:t>
      </w:r>
    </w:p>
    <w:p>
      <w:r>
        <w:drawing>
          <wp:inline distT="0" distB="0" distL="114300" distR="114300">
            <wp:extent cx="5270500" cy="1379855"/>
            <wp:effectExtent l="0" t="0" r="6350" b="10795"/>
            <wp:docPr id="3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highlight w:val="yellow"/>
        </w:rPr>
      </w:pPr>
      <w:bookmarkStart w:id="74" w:name="_Toc190333941"/>
      <w:r>
        <w:rPr>
          <w:rFonts w:hint="eastAsia"/>
        </w:rPr>
        <w:t>7.RAID卡兼容性</w:t>
      </w:r>
      <w:bookmarkEnd w:id="74"/>
    </w:p>
    <w:p>
      <w:r>
        <w:rPr>
          <w:rFonts w:hint="eastAsia"/>
          <w:highlight w:val="yellow"/>
        </w:rPr>
        <w:t>添加对应的截图</w:t>
      </w:r>
    </w:p>
    <w:p/>
    <w:p>
      <w:pPr>
        <w:pStyle w:val="4"/>
      </w:pPr>
      <w:bookmarkStart w:id="75" w:name="_Toc1130594257"/>
      <w:r>
        <w:rPr>
          <w:rFonts w:hint="eastAsia"/>
        </w:rPr>
        <w:t>8.</w:t>
      </w:r>
      <w:r>
        <w:t>USB鼠标兼容性</w:t>
      </w:r>
      <w:bookmarkEnd w:id="75"/>
    </w:p>
    <w:p>
      <w:r>
        <w:rPr>
          <w:rFonts w:hint="eastAsia"/>
          <w:highlight w:val="yellow"/>
        </w:rPr>
        <w:t>添加对应的截图</w:t>
      </w:r>
    </w:p>
    <w:p/>
    <w:p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drawing>
          <wp:inline distT="0" distB="0" distL="114300" distR="114300">
            <wp:extent cx="3856990" cy="1240790"/>
            <wp:effectExtent l="0" t="0" r="10160" b="1651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699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6" w:name="_Toc1809170210"/>
      <w:r>
        <w:rPr>
          <w:rFonts w:hint="eastAsia"/>
        </w:rPr>
        <w:t>9.</w:t>
      </w:r>
      <w:r>
        <w:t>USB键盘兼容性</w:t>
      </w:r>
      <w:bookmarkEnd w:id="76"/>
    </w:p>
    <w:p>
      <w:r>
        <w:rPr>
          <w:rFonts w:hint="eastAsia"/>
          <w:highlight w:val="yellow"/>
        </w:rPr>
        <w:t>添加对应的截图</w:t>
      </w:r>
    </w:p>
    <w:p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4587240" cy="2983230"/>
            <wp:effectExtent l="0" t="0" r="3810" b="7620"/>
            <wp:docPr id="12" name="图片 12" descr="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Keyboard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724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7" w:name="_Toc552437284"/>
      <w:r>
        <w:rPr>
          <w:rFonts w:hint="eastAsia"/>
        </w:rPr>
        <w:t>10.BIOS兼容性</w:t>
      </w:r>
      <w:bookmarkEnd w:id="77"/>
    </w:p>
    <w:p>
      <w:pPr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添加对应的截图</w:t>
      </w:r>
    </w:p>
    <w:p>
      <w:pPr>
        <w:rPr>
          <w:rFonts w:ascii="宋体" w:hAnsi="宋体"/>
          <w:szCs w:val="21"/>
        </w:rPr>
      </w:pPr>
    </w:p>
    <w:p>
      <w:pPr>
        <w:pStyle w:val="4"/>
      </w:pPr>
      <w:bookmarkStart w:id="78" w:name="_Toc996598529"/>
      <w:r>
        <w:rPr>
          <w:rFonts w:hint="eastAsia"/>
        </w:rPr>
        <w:t>11.BMC兼容性</w:t>
      </w:r>
      <w:bookmarkEnd w:id="78"/>
    </w:p>
    <w:p>
      <w:pPr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添加对应的截图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bCs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79" w:name="_Toc2055451369"/>
      <w:r>
        <w:rPr>
          <w:rFonts w:hint="eastAsia" w:eastAsia="黑体"/>
          <w:b w:val="0"/>
          <w:sz w:val="30"/>
          <w:szCs w:val="30"/>
        </w:rPr>
        <w:t>附录</w:t>
      </w:r>
      <w:r>
        <w:rPr>
          <w:rFonts w:eastAsia="黑体"/>
          <w:b w:val="0"/>
          <w:sz w:val="30"/>
          <w:szCs w:val="30"/>
        </w:rPr>
        <w:t>2</w:t>
      </w:r>
      <w:r>
        <w:rPr>
          <w:rFonts w:hint="eastAsia" w:eastAsia="黑体"/>
          <w:b w:val="0"/>
          <w:sz w:val="30"/>
          <w:szCs w:val="30"/>
        </w:rPr>
        <w:t>：性能测试结果</w:t>
      </w:r>
      <w:bookmarkEnd w:id="79"/>
    </w:p>
    <w:p>
      <w:pPr>
        <w:pStyle w:val="4"/>
      </w:pPr>
      <w:bookmarkStart w:id="80" w:name="_Toc1512530812"/>
      <w:r>
        <w:rPr>
          <w:rFonts w:hint="eastAsia"/>
        </w:rPr>
        <w:t>1.综合性能测试（unixbench）</w:t>
      </w:r>
      <w:bookmarkEnd w:id="80"/>
    </w:p>
    <w:tbl>
      <w:tblPr>
        <w:tblStyle w:val="21"/>
        <w:tblW w:w="828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8"/>
        <w:gridCol w:w="2661"/>
        <w:gridCol w:w="21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8281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</w:rPr>
              <w:t>系统综合性能</w:t>
            </w:r>
            <w:r>
              <w:rPr>
                <w:b/>
                <w:bCs/>
              </w:rPr>
              <w:t>Unixbench</w:t>
            </w:r>
            <w:r>
              <w:rPr>
                <w:rFonts w:ascii="Times New Roman" w:hAnsi="Times New Roman"/>
                <w:b/>
                <w:bCs/>
              </w:rPr>
              <w:t>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测试项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单线程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满线程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Dhrystone2-using-register-variables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Double-Precision-Whetstone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Execl-Throughput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FileCopy1024-bufsize2000-maxblocks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FileCopy256-bufsize500-maxblocks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FileCopy4096-bufsize8000-maxblocks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Pipe-Throughput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Pipe-based-ContextSwitching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Process-Creation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ShellScripts-1concurrent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ShellScripts-8concurrent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System-Call-Overhead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System-Benchmarks-Index-Score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pStyle w:val="4"/>
      </w:pPr>
      <w:bookmarkStart w:id="81" w:name="_Toc1067693757"/>
      <w:r>
        <w:t>2.</w:t>
      </w:r>
      <w:r>
        <w:rPr>
          <w:rFonts w:hint="eastAsia"/>
        </w:rPr>
        <w:t>CPU性能（speccpu2006）</w:t>
      </w:r>
      <w:bookmarkEnd w:id="81"/>
    </w:p>
    <w:tbl>
      <w:tblPr>
        <w:tblStyle w:val="21"/>
        <w:tblW w:w="83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021"/>
        <w:gridCol w:w="2655"/>
        <w:gridCol w:w="22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lang w:val="en"/>
              </w:rPr>
              <w:t>CPU</w:t>
            </w:r>
            <w:r>
              <w:rPr>
                <w:rFonts w:ascii="Times New Roman" w:hAnsi="Times New Roman"/>
                <w:b/>
                <w:bCs/>
              </w:rPr>
              <w:t>性能</w:t>
            </w:r>
            <w:r>
              <w:rPr>
                <w:rFonts w:ascii="Times New Roman"/>
                <w:b/>
                <w:bCs/>
                <w:lang w:val="en"/>
              </w:rPr>
              <w:t>Speccpu2006</w:t>
            </w:r>
            <w:r>
              <w:rPr>
                <w:rFonts w:ascii="Times New Roman" w:hAnsi="Times New Roman"/>
                <w:b/>
                <w:bCs/>
              </w:rPr>
              <w:t>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34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测试项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单线程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满线程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  <w:lang w:val="en"/>
              </w:rPr>
            </w:pPr>
            <w:r>
              <w:rPr>
                <w:rFonts w:hint="eastAsia"/>
                <w:bCs/>
                <w:szCs w:val="21"/>
                <w:lang w:val="en"/>
              </w:rPr>
              <w:t>浮点型测试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410.bwaves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416.gamess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433.milc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434.zeusmp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435.gromacs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436.cactusADM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437.leslie3d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444.namd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447.dealII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450.soplex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453.povray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454.calculix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459.GemsFDTD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465.tonto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470.lbm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481.wrf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482.sphinx3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score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rFonts w:hint="eastAsia"/>
                <w:bCs/>
                <w:szCs w:val="21"/>
                <w:lang w:val="en"/>
              </w:rPr>
              <w:t>整型测试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400.perlbench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401.bzip2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403.gcc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429.mcf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445.gobmk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456.hmmer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458.sjeng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462.libquantum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464.h264ref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471.omnetpp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473.astar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483.xalancbmk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score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pStyle w:val="4"/>
      </w:pPr>
      <w:bookmarkStart w:id="82" w:name="_Toc142122223"/>
      <w:r>
        <w:t>3.</w:t>
      </w:r>
      <w:r>
        <w:rPr>
          <w:rFonts w:hint="eastAsia"/>
        </w:rPr>
        <w:t>系统</w:t>
      </w:r>
      <w:r>
        <w:rPr>
          <w:rFonts w:hint="eastAsia"/>
          <w:lang w:eastAsia="zh-CN"/>
        </w:rPr>
        <w:t>综合</w:t>
      </w:r>
      <w:r>
        <w:rPr>
          <w:rFonts w:hint="eastAsia"/>
        </w:rPr>
        <w:t>性能（Lmbench）</w:t>
      </w:r>
      <w:bookmarkEnd w:id="82"/>
    </w:p>
    <w:tbl>
      <w:tblPr>
        <w:tblStyle w:val="2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7"/>
        <w:gridCol w:w="3018"/>
        <w:gridCol w:w="2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82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Cambria" w:hAnsi="Cambria" w:eastAsia="黑体" w:cs="Times New Roman"/>
                <w:bCs/>
                <w:color w:val="000000"/>
                <w:szCs w:val="21"/>
                <w:lang w:bidi="ar"/>
              </w:rPr>
            </w:pPr>
            <w:r>
              <w:rPr>
                <w:rFonts w:asciiTheme="majorEastAsia" w:hAnsiTheme="majorEastAsia" w:eastAsiaTheme="majorEastAsia" w:cstheme="majorEastAsia"/>
                <w:b/>
                <w:bCs/>
              </w:rPr>
              <w:t>系统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综合性能</w:t>
            </w:r>
            <w:r>
              <w:rPr>
                <w:rFonts w:asciiTheme="majorEastAsia" w:hAnsiTheme="majorEastAsia" w:eastAsiaTheme="majorEastAsia" w:cstheme="majorEastAsia"/>
                <w:b/>
                <w:bCs/>
              </w:rPr>
              <w:t>Lmbench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eastAsia="宋体" w:cs="Arial"/>
                <w:b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测试项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测试</w:t>
            </w: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子</w:t>
            </w: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eastAsia="宋体" w:cs="Arial"/>
                <w:b/>
                <w:color w:val="0000FF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测试结果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Basic system parameters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Mhz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tlb pages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cache line bytes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mem par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scal load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Processor, Processes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Mhz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null call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null I/O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stat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open clos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slct 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sig inst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sig hndl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fork proc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exec proc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sh proc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Basic integer operations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bit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mod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Basic uint64 operations(ns)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bit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mod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Basic float operation(ns)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bogo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Basic double operations(ns)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bogo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Context switching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2p/0k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2p/16k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2p/64k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8p/16k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8p/64k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16p/16k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16p/64k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*Local* Communication latencies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2p/0k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Pipe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AF UNIX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UDP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RPC UDP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RPC 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TCP conn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File &amp; VM system latencies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0K File Create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0K File Delete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10K File Create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10K File Delete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Mmap Latency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Prot Fault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Page Fault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100fd selct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*Local* Communication bandwidths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(MB/s)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Pipe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AF UNIX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File reread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Mmap reread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Bcopy(libc)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Bcopy(hand)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Mem read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Mem write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Memory latencies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Mhz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L1 $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L2 $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Main mem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Rand mem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pStyle w:val="4"/>
      </w:pPr>
      <w:bookmarkStart w:id="83" w:name="_Toc7873783"/>
      <w:r>
        <w:rPr>
          <w:rFonts w:hint="eastAsia"/>
        </w:rPr>
        <w:t>4.内存带宽性能（stream）</w:t>
      </w:r>
      <w:bookmarkEnd w:id="83"/>
    </w:p>
    <w:tbl>
      <w:tblPr>
        <w:tblStyle w:val="21"/>
        <w:tblW w:w="497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1159"/>
        <w:gridCol w:w="3010"/>
        <w:gridCol w:w="30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内存带宽性能测试结果表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64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优化参数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测试项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单线程</w:t>
            </w: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满线程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O2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Copy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Add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Triad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Scale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O3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Copy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Add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Triad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Scale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pStyle w:val="4"/>
      </w:pPr>
      <w:bookmarkStart w:id="84" w:name="_Toc1492633790"/>
      <w:r>
        <w:t>5.</w:t>
      </w:r>
      <w:r>
        <w:rPr>
          <w:rFonts w:hint="eastAsia"/>
        </w:rPr>
        <w:t>硬盘读写性能（iozone）</w:t>
      </w:r>
      <w:bookmarkEnd w:id="84"/>
    </w:p>
    <w:tbl>
      <w:tblPr>
        <w:tblStyle w:val="21"/>
        <w:tblW w:w="822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1"/>
        <w:gridCol w:w="993"/>
        <w:gridCol w:w="992"/>
        <w:gridCol w:w="1134"/>
        <w:gridCol w:w="1134"/>
        <w:gridCol w:w="1134"/>
        <w:gridCol w:w="11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82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hint="eastAsia" w:eastAsiaTheme="majorEastAsia"/>
                <w:bCs/>
                <w:color w:val="000000"/>
                <w:szCs w:val="21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硬盘读写性能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lang w:eastAsia="zh-CN"/>
              </w:rPr>
              <w:t>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测试总量\测试项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write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rewrite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read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reread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rand_write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rand_read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0.5倍内存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lang w:bidi="ar"/>
              </w:rPr>
            </w:pPr>
            <w:r>
              <w:rPr>
                <w:rFonts w:hint="eastAsia"/>
                <w:bCs/>
                <w:lang w:bidi="ar"/>
              </w:rPr>
              <w:t>1倍内存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lang w:bidi="ar"/>
              </w:rPr>
            </w:pPr>
            <w:r>
              <w:rPr>
                <w:rFonts w:hint="eastAsia"/>
                <w:bCs/>
                <w:lang w:bidi="ar"/>
              </w:rPr>
              <w:t>2倍内存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pStyle w:val="4"/>
      </w:pPr>
      <w:bookmarkStart w:id="85" w:name="_Toc1381081459"/>
      <w:r>
        <w:rPr>
          <w:rFonts w:hint="eastAsia"/>
        </w:rPr>
        <w:t>6.网络传输性能（netperf）</w:t>
      </w:r>
      <w:bookmarkEnd w:id="85"/>
    </w:p>
    <w:tbl>
      <w:tblPr>
        <w:tblStyle w:val="21"/>
        <w:tblpPr w:leftFromText="180" w:rightFromText="180" w:vertAnchor="text" w:horzAnchor="page" w:tblpX="1891" w:tblpY="266"/>
        <w:tblOverlap w:val="never"/>
        <w:tblW w:w="789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0"/>
        <w:gridCol w:w="39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ascii="Times New Roman" w:hAnsi="Times New Roman"/>
                <w:b/>
                <w:bCs/>
              </w:rPr>
              <w:t>网络性能测试结果表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测试项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测试结果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TX-TCP吞吐量测试(TCP_STREAM)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ind w:firstLine="0"/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TX-udp吞吐量测试(UDP_STREAM)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网络响应时间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(OMNI)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数据库应用测试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(TCP-RR)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http应用测试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(TCP_CRR)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数据库应用测试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(UDP-RR)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ping平均耗时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</w:tbl>
    <w:p>
      <w:pPr>
        <w:pStyle w:val="4"/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文件系统读写性能（Fio）</w:t>
      </w:r>
    </w:p>
    <w:tbl>
      <w:tblPr>
        <w:tblStyle w:val="22"/>
        <w:tblW w:w="80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4"/>
        <w:gridCol w:w="1417"/>
        <w:gridCol w:w="1560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0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eastAsia="宋体"/>
                <w:b/>
                <w:bCs/>
              </w:rPr>
              <w:t>文件系统读写性能结果表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985" w:type="dxa"/>
            <w:gridSpan w:val="2"/>
            <w:shd w:val="clear" w:color="auto" w:fill="CCFFFF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测试项</w:t>
            </w:r>
          </w:p>
        </w:tc>
        <w:tc>
          <w:tcPr>
            <w:tcW w:w="1417" w:type="dxa"/>
            <w:shd w:val="clear" w:color="auto" w:fill="CCFFFF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read</w:t>
            </w:r>
          </w:p>
        </w:tc>
        <w:tc>
          <w:tcPr>
            <w:tcW w:w="1560" w:type="dxa"/>
            <w:shd w:val="clear" w:color="auto" w:fill="CCFFFF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write</w:t>
            </w:r>
          </w:p>
        </w:tc>
        <w:tc>
          <w:tcPr>
            <w:tcW w:w="1559" w:type="dxa"/>
            <w:shd w:val="clear" w:color="auto" w:fill="CCFFFF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random read</w:t>
            </w:r>
          </w:p>
        </w:tc>
        <w:tc>
          <w:tcPr>
            <w:tcW w:w="1559" w:type="dxa"/>
            <w:shd w:val="clear" w:color="auto" w:fill="CCFFFF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random write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restart"/>
            <w:shd w:val="clear" w:color="auto" w:fill="CCFFCC"/>
            <w:vAlign w:val="center"/>
          </w:tcPr>
          <w:p>
            <w:pPr>
              <w:jc w:val="center"/>
            </w:pPr>
            <w:r>
              <w:t>IOPS</w:t>
            </w:r>
          </w:p>
        </w:tc>
        <w:tc>
          <w:tcPr>
            <w:tcW w:w="1134" w:type="dxa"/>
            <w:shd w:val="clear" w:color="auto" w:fill="CCFFCC"/>
            <w:vAlign w:val="center"/>
          </w:tcPr>
          <w:p>
            <w:pPr>
              <w:jc w:val="center"/>
            </w:pPr>
            <w:r>
              <w:t>bs=4K</w:t>
            </w:r>
          </w:p>
        </w:tc>
        <w:tc>
          <w:tcPr>
            <w:tcW w:w="1417" w:type="dxa"/>
            <w:vAlign w:val="center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continue"/>
            <w:shd w:val="clear" w:color="auto" w:fill="CCFFCC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shd w:val="clear" w:color="auto" w:fill="CCFFCC"/>
            <w:vAlign w:val="center"/>
          </w:tcPr>
          <w:p>
            <w:pPr>
              <w:jc w:val="center"/>
            </w:pPr>
            <w:r>
              <w:t>bs=128k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continue"/>
            <w:shd w:val="clear" w:color="auto" w:fill="CCFFCC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shd w:val="clear" w:color="auto" w:fill="CCFFCC"/>
            <w:vAlign w:val="center"/>
          </w:tcPr>
          <w:p>
            <w:pPr>
              <w:jc w:val="center"/>
            </w:pPr>
            <w:r>
              <w:t>bs=1M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restart"/>
            <w:shd w:val="clear" w:color="auto" w:fill="CCFFCC"/>
            <w:vAlign w:val="center"/>
          </w:tcPr>
          <w:p>
            <w:pPr>
              <w:jc w:val="center"/>
            </w:pPr>
            <w:r>
              <w:t>BW</w:t>
            </w:r>
          </w:p>
        </w:tc>
        <w:tc>
          <w:tcPr>
            <w:tcW w:w="1134" w:type="dxa"/>
            <w:shd w:val="clear" w:color="auto" w:fill="CCFFCC"/>
            <w:vAlign w:val="center"/>
          </w:tcPr>
          <w:p>
            <w:pPr>
              <w:jc w:val="center"/>
            </w:pPr>
            <w:r>
              <w:t>bs=4k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continue"/>
            <w:shd w:val="clear" w:color="auto" w:fill="CCFFCC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shd w:val="clear" w:color="auto" w:fill="CCFFCC"/>
            <w:vAlign w:val="center"/>
          </w:tcPr>
          <w:p>
            <w:pPr>
              <w:jc w:val="center"/>
            </w:pPr>
            <w:r>
              <w:t>bs=128k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continue"/>
            <w:shd w:val="clear" w:color="auto" w:fill="CCFFCC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shd w:val="clear" w:color="auto" w:fill="CCFFCC"/>
            <w:vAlign w:val="center"/>
          </w:tcPr>
          <w:p>
            <w:pPr>
              <w:jc w:val="center"/>
            </w:pPr>
            <w:r>
              <w:t>bs=1M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</w:tbl>
    <w:p>
      <w:pPr>
        <w:pStyle w:val="2"/>
        <w:ind w:firstLine="0"/>
      </w:pPr>
    </w:p>
    <w:p>
      <w:pPr>
        <w:pStyle w:val="4"/>
      </w:pPr>
      <w:r>
        <w:rPr>
          <w:rFonts w:hint="eastAsia"/>
        </w:rPr>
        <w:t>8</w:t>
      </w:r>
      <w:r>
        <w:t>.</w:t>
      </w:r>
      <w:r>
        <w:rPr>
          <w:rFonts w:hint="eastAsia"/>
        </w:rPr>
        <w:t>Java基准性能（SPECjvm</w:t>
      </w:r>
      <w:r>
        <w:t>2008</w:t>
      </w:r>
      <w:r>
        <w:rPr>
          <w:rFonts w:hint="eastAsia"/>
        </w:rPr>
        <w:t>）</w:t>
      </w:r>
    </w:p>
    <w:tbl>
      <w:tblPr>
        <w:tblStyle w:val="21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3"/>
        <w:gridCol w:w="2693"/>
        <w:gridCol w:w="25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Java基准性能测试结果表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测试项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99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Base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99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Peak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compiler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compress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crypto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derby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mpegaudio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scimark.large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scimark.small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serial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startup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sunflow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xml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Noncompliant pomposite result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color w:val="9C0006"/>
                <w:sz w:val="22"/>
                <w:lang w:bidi="ar"/>
              </w:rPr>
            </w:pPr>
          </w:p>
        </w:tc>
      </w:tr>
    </w:tbl>
    <w:p>
      <w:pPr>
        <w:rPr>
          <w:rFonts w:hint="eastAsia"/>
        </w:rPr>
      </w:pPr>
    </w:p>
    <w:bookmarkEnd w:id="64"/>
    <w:bookmarkEnd w:id="65"/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86" w:name="_Toc1558590828"/>
      <w:r>
        <w:rPr>
          <w:rFonts w:hint="eastAsia" w:eastAsia="黑体"/>
          <w:b w:val="0"/>
          <w:sz w:val="30"/>
          <w:szCs w:val="30"/>
        </w:rPr>
        <w:t>附录</w:t>
      </w:r>
      <w:r>
        <w:rPr>
          <w:rFonts w:eastAsia="黑体"/>
          <w:b w:val="0"/>
          <w:sz w:val="30"/>
          <w:szCs w:val="30"/>
        </w:rPr>
        <w:t>3</w:t>
      </w:r>
      <w:r>
        <w:rPr>
          <w:rFonts w:hint="eastAsia" w:eastAsia="黑体"/>
          <w:b w:val="0"/>
          <w:sz w:val="30"/>
          <w:szCs w:val="30"/>
        </w:rPr>
        <w:t>：测试问题记录单</w:t>
      </w:r>
      <w:bookmarkEnd w:id="86"/>
      <w:r>
        <w:rPr>
          <w:rFonts w:hint="eastAsia" w:eastAsia="黑体"/>
          <w:b w:val="0"/>
          <w:sz w:val="30"/>
          <w:szCs w:val="30"/>
        </w:rPr>
        <w:t xml:space="preserve"> </w:t>
      </w:r>
    </w:p>
    <w:tbl>
      <w:tblPr>
        <w:tblStyle w:val="21"/>
        <w:tblpPr w:leftFromText="180" w:rightFromText="180" w:vertAnchor="text" w:horzAnchor="margin" w:tblpY="3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2"/>
        <w:gridCol w:w="1989"/>
        <w:gridCol w:w="1413"/>
        <w:gridCol w:w="1737"/>
        <w:gridCol w:w="14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57" w:type="pct"/>
            <w:shd w:val="clear" w:color="auto" w:fill="A6A6A6"/>
          </w:tcPr>
          <w:p>
            <w:pPr>
              <w:pStyle w:val="54"/>
              <w:spacing w:beforeLines="0" w:afterLine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67" w:type="pct"/>
            <w:shd w:val="clear" w:color="auto" w:fill="A6A6A6"/>
          </w:tcPr>
          <w:p>
            <w:pPr>
              <w:pStyle w:val="54"/>
              <w:spacing w:beforeLines="0" w:afterLines="0"/>
              <w:jc w:val="center"/>
            </w:pPr>
            <w:r>
              <w:t>问题描述</w:t>
            </w:r>
          </w:p>
        </w:tc>
        <w:tc>
          <w:tcPr>
            <w:tcW w:w="829" w:type="pct"/>
            <w:tcBorders>
              <w:right w:val="single" w:color="auto" w:sz="4" w:space="0"/>
            </w:tcBorders>
            <w:shd w:val="clear" w:color="auto" w:fill="A6A6A6"/>
          </w:tcPr>
          <w:p>
            <w:pPr>
              <w:pStyle w:val="54"/>
              <w:spacing w:beforeLines="0" w:afterLines="0"/>
              <w:jc w:val="center"/>
            </w:pPr>
            <w:r>
              <w:t>原因分析</w:t>
            </w:r>
          </w:p>
        </w:tc>
        <w:tc>
          <w:tcPr>
            <w:tcW w:w="1019" w:type="pct"/>
            <w:tcBorders>
              <w:left w:val="single" w:color="auto" w:sz="4" w:space="0"/>
            </w:tcBorders>
            <w:shd w:val="clear" w:color="auto" w:fill="A6A6A6"/>
          </w:tcPr>
          <w:p>
            <w:pPr>
              <w:pStyle w:val="54"/>
              <w:spacing w:before="62" w:after="62"/>
              <w:jc w:val="center"/>
            </w:pPr>
            <w:r>
              <w:t>解决方案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shd w:val="clear" w:color="auto" w:fill="A6A6A6"/>
          </w:tcPr>
          <w:p>
            <w:pPr>
              <w:pStyle w:val="54"/>
              <w:spacing w:before="62" w:after="62"/>
              <w:jc w:val="center"/>
            </w:pPr>
            <w:r>
              <w:t>解决状态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167" w:type="pct"/>
          </w:tcPr>
          <w:p>
            <w:pPr>
              <w:pStyle w:val="54"/>
              <w:spacing w:beforeLines="0" w:afterLines="0"/>
            </w:pPr>
          </w:p>
        </w:tc>
        <w:tc>
          <w:tcPr>
            <w:tcW w:w="829" w:type="pct"/>
            <w:tcBorders>
              <w:right w:val="single" w:color="auto" w:sz="4" w:space="0"/>
            </w:tcBorders>
          </w:tcPr>
          <w:p>
            <w:pPr>
              <w:pStyle w:val="54"/>
              <w:spacing w:beforeLines="0" w:afterLines="0"/>
              <w:jc w:val="center"/>
              <w:rPr>
                <w:color w:val="FF0000"/>
              </w:rPr>
            </w:pPr>
          </w:p>
        </w:tc>
        <w:tc>
          <w:tcPr>
            <w:tcW w:w="1019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  <w:tc>
          <w:tcPr>
            <w:tcW w:w="828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167" w:type="pct"/>
          </w:tcPr>
          <w:p>
            <w:pPr>
              <w:pStyle w:val="54"/>
              <w:spacing w:beforeLines="0" w:afterLines="0"/>
            </w:pPr>
          </w:p>
        </w:tc>
        <w:tc>
          <w:tcPr>
            <w:tcW w:w="829" w:type="pct"/>
            <w:tcBorders>
              <w:right w:val="single" w:color="auto" w:sz="4" w:space="0"/>
            </w:tcBorders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019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  <w:tc>
          <w:tcPr>
            <w:tcW w:w="828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167" w:type="pct"/>
          </w:tcPr>
          <w:p>
            <w:pPr>
              <w:pStyle w:val="54"/>
              <w:spacing w:beforeLines="0" w:afterLines="0"/>
            </w:pPr>
          </w:p>
        </w:tc>
        <w:tc>
          <w:tcPr>
            <w:tcW w:w="829" w:type="pct"/>
            <w:tcBorders>
              <w:right w:val="single" w:color="auto" w:sz="4" w:space="0"/>
            </w:tcBorders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019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  <w:tc>
          <w:tcPr>
            <w:tcW w:w="828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</w:tr>
    </w:tbl>
    <w:p>
      <w:pPr>
        <w:autoSpaceDE w:val="0"/>
        <w:spacing w:line="360" w:lineRule="auto"/>
        <w:rPr>
          <w:rFonts w:ascii="Times New Roman" w:hAnsi="Times New Roman"/>
          <w:sz w:val="24"/>
          <w:szCs w:val="24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Lohit Hindi">
    <w:altName w:val="方正书宋_GBK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 Antiqua">
    <w:altName w:val="FreeSerif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Lucida Sans">
    <w:altName w:val="Noto Sans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altName w:val="Liberation Sans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 Mono">
    <w:panose1 w:val="020B0609030804020204"/>
    <w:charset w:val="00"/>
    <w:family w:val="auto"/>
    <w:pitch w:val="default"/>
    <w:sig w:usb0="E70026FF" w:usb1="D200F9FB" w:usb2="02000028" w:usb3="00000000" w:csb0="600001DF" w:csb1="FFDF0000"/>
  </w:font>
  <w:font w:name="Liberation Sans">
    <w:panose1 w:val="020B0604020202020204"/>
    <w:charset w:val="00"/>
    <w:family w:val="auto"/>
    <w:pitch w:val="default"/>
    <w:sig w:usb0="A00002AF" w:usb1="500078FB" w:usb2="00000000" w:usb3="00000000" w:csb0="600000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4000201F" w:usb2="08000029" w:usb3="00100000" w:csb0="000001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-1516841709"/>
                </w:sdtPr>
                <w:sdtContent>
                  <w:p>
                    <w:pPr>
                      <w:pStyle w:val="1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I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1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1909107423"/>
                </w:sdtPr>
                <w:sdtContent>
                  <w:p>
                    <w:pPr>
                      <w:pStyle w:val="1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1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3"/>
      <w:suff w:val="nothing"/>
      <w:lvlText w:val=".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</w:abstractNum>
  <w:abstractNum w:abstractNumId="1">
    <w:nsid w:val="1D5755D3"/>
    <w:multiLevelType w:val="multilevel"/>
    <w:tmpl w:val="1D5755D3"/>
    <w:lvl w:ilvl="0" w:tentative="0">
      <w:start w:val="1"/>
      <w:numFmt w:val="bullet"/>
      <w:pStyle w:val="46"/>
      <w:lvlText w:val=""/>
      <w:lvlJc w:val="left"/>
      <w:pPr>
        <w:tabs>
          <w:tab w:val="left" w:pos="2126"/>
        </w:tabs>
        <w:ind w:left="2126" w:hanging="425"/>
      </w:pPr>
      <w:rPr>
        <w:rFonts w:hint="default" w:ascii="Wingdings" w:hAnsi="Wingdings" w:cs="Wingdings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position w:val="2"/>
        <w:sz w:val="16"/>
        <w:szCs w:val="16"/>
        <w:vertAlign w:val="baseline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12CD"/>
    <w:rsid w:val="00001355"/>
    <w:rsid w:val="00002BEC"/>
    <w:rsid w:val="000040C5"/>
    <w:rsid w:val="0000628B"/>
    <w:rsid w:val="0000664D"/>
    <w:rsid w:val="00006825"/>
    <w:rsid w:val="00010E41"/>
    <w:rsid w:val="00012733"/>
    <w:rsid w:val="00014D01"/>
    <w:rsid w:val="00016B5E"/>
    <w:rsid w:val="00017249"/>
    <w:rsid w:val="00021F91"/>
    <w:rsid w:val="00021FBC"/>
    <w:rsid w:val="00022BF2"/>
    <w:rsid w:val="00024659"/>
    <w:rsid w:val="00025995"/>
    <w:rsid w:val="00025BA9"/>
    <w:rsid w:val="000265CC"/>
    <w:rsid w:val="00027710"/>
    <w:rsid w:val="00027EE5"/>
    <w:rsid w:val="000315AA"/>
    <w:rsid w:val="000336FF"/>
    <w:rsid w:val="00033CC0"/>
    <w:rsid w:val="000372F8"/>
    <w:rsid w:val="000433B9"/>
    <w:rsid w:val="000453D3"/>
    <w:rsid w:val="0004694A"/>
    <w:rsid w:val="00050849"/>
    <w:rsid w:val="00053B52"/>
    <w:rsid w:val="00055263"/>
    <w:rsid w:val="00055A9B"/>
    <w:rsid w:val="00061E97"/>
    <w:rsid w:val="000642A2"/>
    <w:rsid w:val="000647E4"/>
    <w:rsid w:val="00064965"/>
    <w:rsid w:val="00066147"/>
    <w:rsid w:val="0007157B"/>
    <w:rsid w:val="00075361"/>
    <w:rsid w:val="00075870"/>
    <w:rsid w:val="00076B59"/>
    <w:rsid w:val="00077EDC"/>
    <w:rsid w:val="000859AF"/>
    <w:rsid w:val="00090AA2"/>
    <w:rsid w:val="00090D2D"/>
    <w:rsid w:val="0009138E"/>
    <w:rsid w:val="00091D25"/>
    <w:rsid w:val="000920FE"/>
    <w:rsid w:val="00096BB0"/>
    <w:rsid w:val="000975AF"/>
    <w:rsid w:val="000A3E67"/>
    <w:rsid w:val="000A630D"/>
    <w:rsid w:val="000A7E24"/>
    <w:rsid w:val="000B028C"/>
    <w:rsid w:val="000B116A"/>
    <w:rsid w:val="000C3264"/>
    <w:rsid w:val="000C56E1"/>
    <w:rsid w:val="000C63D5"/>
    <w:rsid w:val="000C68BE"/>
    <w:rsid w:val="000C6A7A"/>
    <w:rsid w:val="000C7162"/>
    <w:rsid w:val="000C7790"/>
    <w:rsid w:val="000D04D6"/>
    <w:rsid w:val="000D3E5E"/>
    <w:rsid w:val="000D4465"/>
    <w:rsid w:val="000D45EE"/>
    <w:rsid w:val="000D47A8"/>
    <w:rsid w:val="000D47D2"/>
    <w:rsid w:val="000D4C45"/>
    <w:rsid w:val="000D4E0B"/>
    <w:rsid w:val="000D6089"/>
    <w:rsid w:val="000D7F73"/>
    <w:rsid w:val="000E1692"/>
    <w:rsid w:val="000E200C"/>
    <w:rsid w:val="000E56E7"/>
    <w:rsid w:val="000E6201"/>
    <w:rsid w:val="000E6D53"/>
    <w:rsid w:val="000F0E68"/>
    <w:rsid w:val="000F3350"/>
    <w:rsid w:val="000F4763"/>
    <w:rsid w:val="00101CBA"/>
    <w:rsid w:val="001025FC"/>
    <w:rsid w:val="00102FA0"/>
    <w:rsid w:val="001037F1"/>
    <w:rsid w:val="0010451C"/>
    <w:rsid w:val="00106D77"/>
    <w:rsid w:val="00106D8E"/>
    <w:rsid w:val="00112FB4"/>
    <w:rsid w:val="001137B4"/>
    <w:rsid w:val="00114065"/>
    <w:rsid w:val="0011575E"/>
    <w:rsid w:val="00116A5B"/>
    <w:rsid w:val="001224B6"/>
    <w:rsid w:val="001234E1"/>
    <w:rsid w:val="001239F3"/>
    <w:rsid w:val="00123CDC"/>
    <w:rsid w:val="00125F33"/>
    <w:rsid w:val="00131E5C"/>
    <w:rsid w:val="0013408E"/>
    <w:rsid w:val="00134A8A"/>
    <w:rsid w:val="001350A2"/>
    <w:rsid w:val="00135B0C"/>
    <w:rsid w:val="001367C5"/>
    <w:rsid w:val="00137109"/>
    <w:rsid w:val="001375E4"/>
    <w:rsid w:val="00140093"/>
    <w:rsid w:val="001406C6"/>
    <w:rsid w:val="00145883"/>
    <w:rsid w:val="001470A5"/>
    <w:rsid w:val="00150F4A"/>
    <w:rsid w:val="00151E20"/>
    <w:rsid w:val="001530AF"/>
    <w:rsid w:val="00154AEB"/>
    <w:rsid w:val="001565DD"/>
    <w:rsid w:val="00156A3F"/>
    <w:rsid w:val="001606E7"/>
    <w:rsid w:val="00165D59"/>
    <w:rsid w:val="00165D63"/>
    <w:rsid w:val="00171A5B"/>
    <w:rsid w:val="00171C5E"/>
    <w:rsid w:val="001721F3"/>
    <w:rsid w:val="00172A27"/>
    <w:rsid w:val="00173673"/>
    <w:rsid w:val="0017407F"/>
    <w:rsid w:val="00175EA5"/>
    <w:rsid w:val="00176072"/>
    <w:rsid w:val="00183072"/>
    <w:rsid w:val="0018413A"/>
    <w:rsid w:val="00184391"/>
    <w:rsid w:val="001843BB"/>
    <w:rsid w:val="00187C57"/>
    <w:rsid w:val="00187FC7"/>
    <w:rsid w:val="00192C29"/>
    <w:rsid w:val="00193131"/>
    <w:rsid w:val="001959C0"/>
    <w:rsid w:val="00196709"/>
    <w:rsid w:val="00197C46"/>
    <w:rsid w:val="001A1809"/>
    <w:rsid w:val="001A3727"/>
    <w:rsid w:val="001A7557"/>
    <w:rsid w:val="001A779B"/>
    <w:rsid w:val="001B0701"/>
    <w:rsid w:val="001B0D04"/>
    <w:rsid w:val="001B2EA9"/>
    <w:rsid w:val="001B43B6"/>
    <w:rsid w:val="001B5030"/>
    <w:rsid w:val="001B5118"/>
    <w:rsid w:val="001C1345"/>
    <w:rsid w:val="001C2B68"/>
    <w:rsid w:val="001C3340"/>
    <w:rsid w:val="001C39F4"/>
    <w:rsid w:val="001C6C9D"/>
    <w:rsid w:val="001D4ACB"/>
    <w:rsid w:val="001D6E01"/>
    <w:rsid w:val="001E1191"/>
    <w:rsid w:val="001E5C24"/>
    <w:rsid w:val="001E78DF"/>
    <w:rsid w:val="001F1CDF"/>
    <w:rsid w:val="001F27AA"/>
    <w:rsid w:val="001F36DC"/>
    <w:rsid w:val="001F4C01"/>
    <w:rsid w:val="001F58EC"/>
    <w:rsid w:val="00205CBC"/>
    <w:rsid w:val="002069D5"/>
    <w:rsid w:val="002133A6"/>
    <w:rsid w:val="00213D43"/>
    <w:rsid w:val="00214C25"/>
    <w:rsid w:val="00215687"/>
    <w:rsid w:val="00221239"/>
    <w:rsid w:val="002228E8"/>
    <w:rsid w:val="00223A23"/>
    <w:rsid w:val="0022504C"/>
    <w:rsid w:val="002252BE"/>
    <w:rsid w:val="002264F5"/>
    <w:rsid w:val="002339E3"/>
    <w:rsid w:val="00240A78"/>
    <w:rsid w:val="00241D3C"/>
    <w:rsid w:val="00243077"/>
    <w:rsid w:val="00243ADD"/>
    <w:rsid w:val="002446DD"/>
    <w:rsid w:val="002541B7"/>
    <w:rsid w:val="0026391E"/>
    <w:rsid w:val="002648CD"/>
    <w:rsid w:val="002717F3"/>
    <w:rsid w:val="002746B5"/>
    <w:rsid w:val="00280CF5"/>
    <w:rsid w:val="00282488"/>
    <w:rsid w:val="0028292F"/>
    <w:rsid w:val="002829BD"/>
    <w:rsid w:val="00287D20"/>
    <w:rsid w:val="00287D63"/>
    <w:rsid w:val="00291024"/>
    <w:rsid w:val="00291672"/>
    <w:rsid w:val="00291956"/>
    <w:rsid w:val="002976B9"/>
    <w:rsid w:val="002A17AD"/>
    <w:rsid w:val="002A1D94"/>
    <w:rsid w:val="002A20AD"/>
    <w:rsid w:val="002A2769"/>
    <w:rsid w:val="002A3A01"/>
    <w:rsid w:val="002A3E27"/>
    <w:rsid w:val="002A49E5"/>
    <w:rsid w:val="002A4D3A"/>
    <w:rsid w:val="002A5691"/>
    <w:rsid w:val="002A5FB6"/>
    <w:rsid w:val="002B370F"/>
    <w:rsid w:val="002B3E8B"/>
    <w:rsid w:val="002B4519"/>
    <w:rsid w:val="002B45A9"/>
    <w:rsid w:val="002B62AE"/>
    <w:rsid w:val="002C14C5"/>
    <w:rsid w:val="002C1B99"/>
    <w:rsid w:val="002C1BB8"/>
    <w:rsid w:val="002C1F61"/>
    <w:rsid w:val="002C24F1"/>
    <w:rsid w:val="002C5031"/>
    <w:rsid w:val="002C699C"/>
    <w:rsid w:val="002C7B87"/>
    <w:rsid w:val="002D15AC"/>
    <w:rsid w:val="002D1B48"/>
    <w:rsid w:val="002D4498"/>
    <w:rsid w:val="002D4D71"/>
    <w:rsid w:val="002D50EF"/>
    <w:rsid w:val="002D5789"/>
    <w:rsid w:val="002D6A05"/>
    <w:rsid w:val="002D6D2A"/>
    <w:rsid w:val="002D762D"/>
    <w:rsid w:val="002D7A33"/>
    <w:rsid w:val="002E1157"/>
    <w:rsid w:val="002E1B64"/>
    <w:rsid w:val="002E7BFD"/>
    <w:rsid w:val="002E7C84"/>
    <w:rsid w:val="002F00AF"/>
    <w:rsid w:val="002F14A6"/>
    <w:rsid w:val="002F272F"/>
    <w:rsid w:val="002F5859"/>
    <w:rsid w:val="002F7029"/>
    <w:rsid w:val="002F749C"/>
    <w:rsid w:val="003007B5"/>
    <w:rsid w:val="0030388E"/>
    <w:rsid w:val="00303A73"/>
    <w:rsid w:val="00304A37"/>
    <w:rsid w:val="00311EEB"/>
    <w:rsid w:val="003125FF"/>
    <w:rsid w:val="00313902"/>
    <w:rsid w:val="00313BE2"/>
    <w:rsid w:val="00320D47"/>
    <w:rsid w:val="003212E1"/>
    <w:rsid w:val="00321F84"/>
    <w:rsid w:val="00322814"/>
    <w:rsid w:val="00324229"/>
    <w:rsid w:val="00330845"/>
    <w:rsid w:val="00330A6B"/>
    <w:rsid w:val="0033143A"/>
    <w:rsid w:val="00332221"/>
    <w:rsid w:val="003344E6"/>
    <w:rsid w:val="00334DC5"/>
    <w:rsid w:val="003400DD"/>
    <w:rsid w:val="00342E64"/>
    <w:rsid w:val="003440BB"/>
    <w:rsid w:val="003444BA"/>
    <w:rsid w:val="0035050A"/>
    <w:rsid w:val="00350662"/>
    <w:rsid w:val="003519BB"/>
    <w:rsid w:val="00351E0E"/>
    <w:rsid w:val="003528FF"/>
    <w:rsid w:val="00354062"/>
    <w:rsid w:val="00357CAE"/>
    <w:rsid w:val="00364AA4"/>
    <w:rsid w:val="00364B90"/>
    <w:rsid w:val="00366AA5"/>
    <w:rsid w:val="00367733"/>
    <w:rsid w:val="003702D3"/>
    <w:rsid w:val="00370954"/>
    <w:rsid w:val="00371514"/>
    <w:rsid w:val="00371DB8"/>
    <w:rsid w:val="00373607"/>
    <w:rsid w:val="00374E9A"/>
    <w:rsid w:val="00374F82"/>
    <w:rsid w:val="003778E0"/>
    <w:rsid w:val="00380702"/>
    <w:rsid w:val="0038388C"/>
    <w:rsid w:val="003876F7"/>
    <w:rsid w:val="00387C07"/>
    <w:rsid w:val="0039011B"/>
    <w:rsid w:val="00391310"/>
    <w:rsid w:val="003917AB"/>
    <w:rsid w:val="0039273A"/>
    <w:rsid w:val="0039428D"/>
    <w:rsid w:val="0039456C"/>
    <w:rsid w:val="0039560B"/>
    <w:rsid w:val="00395A2B"/>
    <w:rsid w:val="00397110"/>
    <w:rsid w:val="003A1BE9"/>
    <w:rsid w:val="003A2EC7"/>
    <w:rsid w:val="003A3A1A"/>
    <w:rsid w:val="003A70F4"/>
    <w:rsid w:val="003B0824"/>
    <w:rsid w:val="003B0908"/>
    <w:rsid w:val="003B0A8A"/>
    <w:rsid w:val="003B1B21"/>
    <w:rsid w:val="003B285E"/>
    <w:rsid w:val="003B361B"/>
    <w:rsid w:val="003B3687"/>
    <w:rsid w:val="003B3F53"/>
    <w:rsid w:val="003B4E0D"/>
    <w:rsid w:val="003C3F0A"/>
    <w:rsid w:val="003C4BBC"/>
    <w:rsid w:val="003C56AE"/>
    <w:rsid w:val="003D2316"/>
    <w:rsid w:val="003D36BA"/>
    <w:rsid w:val="003D3BD9"/>
    <w:rsid w:val="003D40AF"/>
    <w:rsid w:val="003D59FF"/>
    <w:rsid w:val="003D74EE"/>
    <w:rsid w:val="003E2614"/>
    <w:rsid w:val="003E2803"/>
    <w:rsid w:val="003E4008"/>
    <w:rsid w:val="003F018B"/>
    <w:rsid w:val="003F192F"/>
    <w:rsid w:val="003F1BDA"/>
    <w:rsid w:val="003F26E8"/>
    <w:rsid w:val="003F446F"/>
    <w:rsid w:val="003F47C6"/>
    <w:rsid w:val="003F52F3"/>
    <w:rsid w:val="003F5736"/>
    <w:rsid w:val="003F58EC"/>
    <w:rsid w:val="003F5C18"/>
    <w:rsid w:val="0040092C"/>
    <w:rsid w:val="00401727"/>
    <w:rsid w:val="00401CE6"/>
    <w:rsid w:val="0040215B"/>
    <w:rsid w:val="004042BC"/>
    <w:rsid w:val="00404661"/>
    <w:rsid w:val="00405647"/>
    <w:rsid w:val="0040587A"/>
    <w:rsid w:val="004066B8"/>
    <w:rsid w:val="00406DE6"/>
    <w:rsid w:val="00407B43"/>
    <w:rsid w:val="00407DEF"/>
    <w:rsid w:val="004112F8"/>
    <w:rsid w:val="00412C77"/>
    <w:rsid w:val="0041525F"/>
    <w:rsid w:val="00416278"/>
    <w:rsid w:val="00423929"/>
    <w:rsid w:val="00424BB6"/>
    <w:rsid w:val="004323E0"/>
    <w:rsid w:val="00432CE1"/>
    <w:rsid w:val="004347B4"/>
    <w:rsid w:val="00434FA2"/>
    <w:rsid w:val="0043666C"/>
    <w:rsid w:val="00437858"/>
    <w:rsid w:val="00440010"/>
    <w:rsid w:val="0044269A"/>
    <w:rsid w:val="00445F49"/>
    <w:rsid w:val="00446A0B"/>
    <w:rsid w:val="0044786A"/>
    <w:rsid w:val="00447EEC"/>
    <w:rsid w:val="00451B0B"/>
    <w:rsid w:val="004521E9"/>
    <w:rsid w:val="00452AE3"/>
    <w:rsid w:val="00454718"/>
    <w:rsid w:val="0045477F"/>
    <w:rsid w:val="004548C4"/>
    <w:rsid w:val="00454F77"/>
    <w:rsid w:val="00455E5E"/>
    <w:rsid w:val="00456D7A"/>
    <w:rsid w:val="00461772"/>
    <w:rsid w:val="00466B7C"/>
    <w:rsid w:val="00470F52"/>
    <w:rsid w:val="004763F4"/>
    <w:rsid w:val="004764EA"/>
    <w:rsid w:val="004807FD"/>
    <w:rsid w:val="00481495"/>
    <w:rsid w:val="0048297F"/>
    <w:rsid w:val="00482A94"/>
    <w:rsid w:val="004864FA"/>
    <w:rsid w:val="00486FCF"/>
    <w:rsid w:val="00487E9E"/>
    <w:rsid w:val="0049202F"/>
    <w:rsid w:val="00494E89"/>
    <w:rsid w:val="004956A6"/>
    <w:rsid w:val="00495CC1"/>
    <w:rsid w:val="0049739E"/>
    <w:rsid w:val="004A0804"/>
    <w:rsid w:val="004A2645"/>
    <w:rsid w:val="004A2A10"/>
    <w:rsid w:val="004A4F5C"/>
    <w:rsid w:val="004A59A9"/>
    <w:rsid w:val="004A6D21"/>
    <w:rsid w:val="004A7655"/>
    <w:rsid w:val="004A786D"/>
    <w:rsid w:val="004A7C0C"/>
    <w:rsid w:val="004B26E4"/>
    <w:rsid w:val="004B4DAA"/>
    <w:rsid w:val="004B747F"/>
    <w:rsid w:val="004B7A88"/>
    <w:rsid w:val="004C3A4B"/>
    <w:rsid w:val="004C6CF8"/>
    <w:rsid w:val="004C7882"/>
    <w:rsid w:val="004D094E"/>
    <w:rsid w:val="004D1190"/>
    <w:rsid w:val="004D5DBB"/>
    <w:rsid w:val="004D68CD"/>
    <w:rsid w:val="004E1245"/>
    <w:rsid w:val="004E39E4"/>
    <w:rsid w:val="004E4E67"/>
    <w:rsid w:val="004E6870"/>
    <w:rsid w:val="004E68C2"/>
    <w:rsid w:val="004E6DBD"/>
    <w:rsid w:val="004F02C0"/>
    <w:rsid w:val="004F090D"/>
    <w:rsid w:val="004F0AAF"/>
    <w:rsid w:val="004F0B1B"/>
    <w:rsid w:val="004F13D9"/>
    <w:rsid w:val="004F1FCE"/>
    <w:rsid w:val="004F6B22"/>
    <w:rsid w:val="0050268D"/>
    <w:rsid w:val="0050275E"/>
    <w:rsid w:val="00513994"/>
    <w:rsid w:val="005156BA"/>
    <w:rsid w:val="00515704"/>
    <w:rsid w:val="00515D64"/>
    <w:rsid w:val="00520F32"/>
    <w:rsid w:val="005227AF"/>
    <w:rsid w:val="005236F1"/>
    <w:rsid w:val="005242B9"/>
    <w:rsid w:val="00526C28"/>
    <w:rsid w:val="0053339D"/>
    <w:rsid w:val="005340D8"/>
    <w:rsid w:val="00536A08"/>
    <w:rsid w:val="005373A4"/>
    <w:rsid w:val="005417DC"/>
    <w:rsid w:val="00542881"/>
    <w:rsid w:val="00545DAF"/>
    <w:rsid w:val="00545FB9"/>
    <w:rsid w:val="005466BD"/>
    <w:rsid w:val="0054764D"/>
    <w:rsid w:val="0054794F"/>
    <w:rsid w:val="00554FFB"/>
    <w:rsid w:val="00556AD8"/>
    <w:rsid w:val="00556CD0"/>
    <w:rsid w:val="0056177E"/>
    <w:rsid w:val="00563A26"/>
    <w:rsid w:val="00565696"/>
    <w:rsid w:val="00570943"/>
    <w:rsid w:val="0057523D"/>
    <w:rsid w:val="00576EBC"/>
    <w:rsid w:val="005770E5"/>
    <w:rsid w:val="00580F4E"/>
    <w:rsid w:val="0058120D"/>
    <w:rsid w:val="00581CC5"/>
    <w:rsid w:val="00581E27"/>
    <w:rsid w:val="00582284"/>
    <w:rsid w:val="00583190"/>
    <w:rsid w:val="005A0563"/>
    <w:rsid w:val="005A0847"/>
    <w:rsid w:val="005A0E43"/>
    <w:rsid w:val="005A2358"/>
    <w:rsid w:val="005A305D"/>
    <w:rsid w:val="005A3604"/>
    <w:rsid w:val="005A5332"/>
    <w:rsid w:val="005A6BFD"/>
    <w:rsid w:val="005B0AE5"/>
    <w:rsid w:val="005B0CFC"/>
    <w:rsid w:val="005B4407"/>
    <w:rsid w:val="005C0FA1"/>
    <w:rsid w:val="005C1BBC"/>
    <w:rsid w:val="005C2DE1"/>
    <w:rsid w:val="005C3005"/>
    <w:rsid w:val="005C3479"/>
    <w:rsid w:val="005C3748"/>
    <w:rsid w:val="005C4B8C"/>
    <w:rsid w:val="005C5D51"/>
    <w:rsid w:val="005D614D"/>
    <w:rsid w:val="005D67E6"/>
    <w:rsid w:val="005E0B0A"/>
    <w:rsid w:val="005E0CA7"/>
    <w:rsid w:val="005E1D6A"/>
    <w:rsid w:val="005E4D40"/>
    <w:rsid w:val="005E63D7"/>
    <w:rsid w:val="005E76EE"/>
    <w:rsid w:val="005F2F9E"/>
    <w:rsid w:val="005F404A"/>
    <w:rsid w:val="005F462B"/>
    <w:rsid w:val="005F60B2"/>
    <w:rsid w:val="00600096"/>
    <w:rsid w:val="0060163D"/>
    <w:rsid w:val="00601F3A"/>
    <w:rsid w:val="006030C9"/>
    <w:rsid w:val="00603739"/>
    <w:rsid w:val="0060765A"/>
    <w:rsid w:val="00611674"/>
    <w:rsid w:val="00611C1E"/>
    <w:rsid w:val="0061252C"/>
    <w:rsid w:val="0061576F"/>
    <w:rsid w:val="00624627"/>
    <w:rsid w:val="00625A19"/>
    <w:rsid w:val="00626559"/>
    <w:rsid w:val="00626F09"/>
    <w:rsid w:val="00627759"/>
    <w:rsid w:val="006278C3"/>
    <w:rsid w:val="00627F15"/>
    <w:rsid w:val="00634C69"/>
    <w:rsid w:val="00635B78"/>
    <w:rsid w:val="00635E4A"/>
    <w:rsid w:val="00641CC6"/>
    <w:rsid w:val="00650851"/>
    <w:rsid w:val="00650ACD"/>
    <w:rsid w:val="006546C5"/>
    <w:rsid w:val="00654E40"/>
    <w:rsid w:val="0066322C"/>
    <w:rsid w:val="00664D21"/>
    <w:rsid w:val="006659A0"/>
    <w:rsid w:val="00666B12"/>
    <w:rsid w:val="00666BE1"/>
    <w:rsid w:val="00667C7B"/>
    <w:rsid w:val="00671EBB"/>
    <w:rsid w:val="00672541"/>
    <w:rsid w:val="0067585D"/>
    <w:rsid w:val="00675D2E"/>
    <w:rsid w:val="006766E9"/>
    <w:rsid w:val="00676878"/>
    <w:rsid w:val="00680CE9"/>
    <w:rsid w:val="00681440"/>
    <w:rsid w:val="006821CC"/>
    <w:rsid w:val="006852B1"/>
    <w:rsid w:val="0068733A"/>
    <w:rsid w:val="006875AD"/>
    <w:rsid w:val="00687FBD"/>
    <w:rsid w:val="00691A12"/>
    <w:rsid w:val="00692B01"/>
    <w:rsid w:val="0069579D"/>
    <w:rsid w:val="00695EBC"/>
    <w:rsid w:val="0069756D"/>
    <w:rsid w:val="006A42D4"/>
    <w:rsid w:val="006A42F2"/>
    <w:rsid w:val="006A431A"/>
    <w:rsid w:val="006A59A9"/>
    <w:rsid w:val="006A5CFD"/>
    <w:rsid w:val="006A5EA3"/>
    <w:rsid w:val="006A7503"/>
    <w:rsid w:val="006B0035"/>
    <w:rsid w:val="006B06F3"/>
    <w:rsid w:val="006B33C1"/>
    <w:rsid w:val="006B3421"/>
    <w:rsid w:val="006B34B5"/>
    <w:rsid w:val="006B3AE1"/>
    <w:rsid w:val="006B4F13"/>
    <w:rsid w:val="006B5228"/>
    <w:rsid w:val="006C0CAA"/>
    <w:rsid w:val="006C2526"/>
    <w:rsid w:val="006C3669"/>
    <w:rsid w:val="006C792E"/>
    <w:rsid w:val="006D0DBC"/>
    <w:rsid w:val="006E25DC"/>
    <w:rsid w:val="006E4E1E"/>
    <w:rsid w:val="006E7906"/>
    <w:rsid w:val="006F0210"/>
    <w:rsid w:val="006F09A9"/>
    <w:rsid w:val="006F295E"/>
    <w:rsid w:val="006F2D92"/>
    <w:rsid w:val="006F3914"/>
    <w:rsid w:val="006F5638"/>
    <w:rsid w:val="00700E39"/>
    <w:rsid w:val="00701D8C"/>
    <w:rsid w:val="0070342D"/>
    <w:rsid w:val="00704259"/>
    <w:rsid w:val="00704876"/>
    <w:rsid w:val="00710F0E"/>
    <w:rsid w:val="00711E22"/>
    <w:rsid w:val="00714C3B"/>
    <w:rsid w:val="00722BA2"/>
    <w:rsid w:val="00724C9B"/>
    <w:rsid w:val="00734CD4"/>
    <w:rsid w:val="00740CD1"/>
    <w:rsid w:val="00741441"/>
    <w:rsid w:val="00743E9B"/>
    <w:rsid w:val="00747329"/>
    <w:rsid w:val="00747DC8"/>
    <w:rsid w:val="00752F93"/>
    <w:rsid w:val="00753AC8"/>
    <w:rsid w:val="0075492A"/>
    <w:rsid w:val="00756157"/>
    <w:rsid w:val="007620D6"/>
    <w:rsid w:val="00764A1D"/>
    <w:rsid w:val="00764C26"/>
    <w:rsid w:val="00765222"/>
    <w:rsid w:val="0076689C"/>
    <w:rsid w:val="00771C87"/>
    <w:rsid w:val="00774399"/>
    <w:rsid w:val="0077500C"/>
    <w:rsid w:val="00776134"/>
    <w:rsid w:val="00777C62"/>
    <w:rsid w:val="0078078B"/>
    <w:rsid w:val="00781932"/>
    <w:rsid w:val="00782A33"/>
    <w:rsid w:val="00782DF3"/>
    <w:rsid w:val="007842B2"/>
    <w:rsid w:val="007860B4"/>
    <w:rsid w:val="00787660"/>
    <w:rsid w:val="00792579"/>
    <w:rsid w:val="007925A9"/>
    <w:rsid w:val="007930F0"/>
    <w:rsid w:val="00794E60"/>
    <w:rsid w:val="007973CD"/>
    <w:rsid w:val="00797550"/>
    <w:rsid w:val="007A41BB"/>
    <w:rsid w:val="007B4E64"/>
    <w:rsid w:val="007B6E15"/>
    <w:rsid w:val="007C029F"/>
    <w:rsid w:val="007C19AA"/>
    <w:rsid w:val="007C31FD"/>
    <w:rsid w:val="007C72EB"/>
    <w:rsid w:val="007C73B8"/>
    <w:rsid w:val="007D1C0B"/>
    <w:rsid w:val="007D402F"/>
    <w:rsid w:val="007D7A25"/>
    <w:rsid w:val="007E00CA"/>
    <w:rsid w:val="007E262C"/>
    <w:rsid w:val="007E3D99"/>
    <w:rsid w:val="007E486F"/>
    <w:rsid w:val="007E5499"/>
    <w:rsid w:val="007E666B"/>
    <w:rsid w:val="007E775D"/>
    <w:rsid w:val="007E795C"/>
    <w:rsid w:val="007F2EFD"/>
    <w:rsid w:val="007F5E7B"/>
    <w:rsid w:val="00801F0E"/>
    <w:rsid w:val="00802A4C"/>
    <w:rsid w:val="00803BA3"/>
    <w:rsid w:val="00805D06"/>
    <w:rsid w:val="00810252"/>
    <w:rsid w:val="0081511D"/>
    <w:rsid w:val="008156E4"/>
    <w:rsid w:val="00817AFB"/>
    <w:rsid w:val="0082625B"/>
    <w:rsid w:val="008276E9"/>
    <w:rsid w:val="00830DBC"/>
    <w:rsid w:val="00831C45"/>
    <w:rsid w:val="0083536C"/>
    <w:rsid w:val="00841B16"/>
    <w:rsid w:val="00842936"/>
    <w:rsid w:val="00842ADB"/>
    <w:rsid w:val="00843477"/>
    <w:rsid w:val="00843E2C"/>
    <w:rsid w:val="00844622"/>
    <w:rsid w:val="00847E4B"/>
    <w:rsid w:val="0085021C"/>
    <w:rsid w:val="008526B2"/>
    <w:rsid w:val="008577E3"/>
    <w:rsid w:val="00863559"/>
    <w:rsid w:val="0086395B"/>
    <w:rsid w:val="0086486A"/>
    <w:rsid w:val="008703C2"/>
    <w:rsid w:val="0087129A"/>
    <w:rsid w:val="00877AAF"/>
    <w:rsid w:val="00880901"/>
    <w:rsid w:val="00880E21"/>
    <w:rsid w:val="008811A3"/>
    <w:rsid w:val="00884B34"/>
    <w:rsid w:val="00885AEE"/>
    <w:rsid w:val="00891B1B"/>
    <w:rsid w:val="00891DCC"/>
    <w:rsid w:val="00893359"/>
    <w:rsid w:val="00893E2D"/>
    <w:rsid w:val="00894415"/>
    <w:rsid w:val="00895B46"/>
    <w:rsid w:val="00896247"/>
    <w:rsid w:val="00896446"/>
    <w:rsid w:val="00896877"/>
    <w:rsid w:val="008A12B5"/>
    <w:rsid w:val="008A247C"/>
    <w:rsid w:val="008A258F"/>
    <w:rsid w:val="008A4676"/>
    <w:rsid w:val="008A57AE"/>
    <w:rsid w:val="008A6DEF"/>
    <w:rsid w:val="008B0A70"/>
    <w:rsid w:val="008B151F"/>
    <w:rsid w:val="008B2822"/>
    <w:rsid w:val="008B3492"/>
    <w:rsid w:val="008B3683"/>
    <w:rsid w:val="008B4AA5"/>
    <w:rsid w:val="008B551D"/>
    <w:rsid w:val="008C3107"/>
    <w:rsid w:val="008C39A0"/>
    <w:rsid w:val="008C744D"/>
    <w:rsid w:val="008C7A1C"/>
    <w:rsid w:val="008D4866"/>
    <w:rsid w:val="008D6BCF"/>
    <w:rsid w:val="008E1160"/>
    <w:rsid w:val="008E17AD"/>
    <w:rsid w:val="008E1976"/>
    <w:rsid w:val="008E229D"/>
    <w:rsid w:val="008E2B9F"/>
    <w:rsid w:val="008E36C3"/>
    <w:rsid w:val="008E3E72"/>
    <w:rsid w:val="008E650D"/>
    <w:rsid w:val="008F085C"/>
    <w:rsid w:val="008F11FC"/>
    <w:rsid w:val="008F14BA"/>
    <w:rsid w:val="008F3C80"/>
    <w:rsid w:val="008F480C"/>
    <w:rsid w:val="008F5230"/>
    <w:rsid w:val="00910121"/>
    <w:rsid w:val="0091030F"/>
    <w:rsid w:val="0091240D"/>
    <w:rsid w:val="009132A3"/>
    <w:rsid w:val="0092037C"/>
    <w:rsid w:val="009204B3"/>
    <w:rsid w:val="009263AC"/>
    <w:rsid w:val="00927849"/>
    <w:rsid w:val="009326AE"/>
    <w:rsid w:val="00933F7D"/>
    <w:rsid w:val="00934A64"/>
    <w:rsid w:val="00934DEE"/>
    <w:rsid w:val="00940D52"/>
    <w:rsid w:val="00945DFC"/>
    <w:rsid w:val="0094644C"/>
    <w:rsid w:val="00946936"/>
    <w:rsid w:val="00947C55"/>
    <w:rsid w:val="0095053D"/>
    <w:rsid w:val="00950D5A"/>
    <w:rsid w:val="00950E33"/>
    <w:rsid w:val="00951463"/>
    <w:rsid w:val="00952645"/>
    <w:rsid w:val="00955CE3"/>
    <w:rsid w:val="00956804"/>
    <w:rsid w:val="009573ED"/>
    <w:rsid w:val="009620D5"/>
    <w:rsid w:val="009629C5"/>
    <w:rsid w:val="00962DBD"/>
    <w:rsid w:val="0096395D"/>
    <w:rsid w:val="00964D45"/>
    <w:rsid w:val="009673B7"/>
    <w:rsid w:val="00972B0A"/>
    <w:rsid w:val="00975AB9"/>
    <w:rsid w:val="00976CCD"/>
    <w:rsid w:val="00976EBE"/>
    <w:rsid w:val="0098036F"/>
    <w:rsid w:val="00980613"/>
    <w:rsid w:val="009808B8"/>
    <w:rsid w:val="00981539"/>
    <w:rsid w:val="0098260F"/>
    <w:rsid w:val="009839E7"/>
    <w:rsid w:val="00983A2C"/>
    <w:rsid w:val="009857CE"/>
    <w:rsid w:val="0098634E"/>
    <w:rsid w:val="00990F2F"/>
    <w:rsid w:val="00991A7D"/>
    <w:rsid w:val="00991EEC"/>
    <w:rsid w:val="00992AA4"/>
    <w:rsid w:val="00993CF1"/>
    <w:rsid w:val="009A0553"/>
    <w:rsid w:val="009A0B2D"/>
    <w:rsid w:val="009A0C2D"/>
    <w:rsid w:val="009A202A"/>
    <w:rsid w:val="009A355A"/>
    <w:rsid w:val="009A41FC"/>
    <w:rsid w:val="009A5177"/>
    <w:rsid w:val="009A56B1"/>
    <w:rsid w:val="009A71DC"/>
    <w:rsid w:val="009B0A02"/>
    <w:rsid w:val="009B28E3"/>
    <w:rsid w:val="009B34B3"/>
    <w:rsid w:val="009B51B8"/>
    <w:rsid w:val="009B6EBD"/>
    <w:rsid w:val="009C1127"/>
    <w:rsid w:val="009C1685"/>
    <w:rsid w:val="009C2F02"/>
    <w:rsid w:val="009C3856"/>
    <w:rsid w:val="009C5905"/>
    <w:rsid w:val="009C6AF8"/>
    <w:rsid w:val="009C7489"/>
    <w:rsid w:val="009D11C7"/>
    <w:rsid w:val="009D37A9"/>
    <w:rsid w:val="009D51BE"/>
    <w:rsid w:val="009E124C"/>
    <w:rsid w:val="009E20B7"/>
    <w:rsid w:val="009E3655"/>
    <w:rsid w:val="009E399F"/>
    <w:rsid w:val="009E585A"/>
    <w:rsid w:val="009E7C92"/>
    <w:rsid w:val="009F1028"/>
    <w:rsid w:val="009F1BF4"/>
    <w:rsid w:val="00A00767"/>
    <w:rsid w:val="00A0076E"/>
    <w:rsid w:val="00A00CF2"/>
    <w:rsid w:val="00A01002"/>
    <w:rsid w:val="00A0186E"/>
    <w:rsid w:val="00A01D1A"/>
    <w:rsid w:val="00A02C5D"/>
    <w:rsid w:val="00A0381A"/>
    <w:rsid w:val="00A1054A"/>
    <w:rsid w:val="00A13759"/>
    <w:rsid w:val="00A218EC"/>
    <w:rsid w:val="00A21E3C"/>
    <w:rsid w:val="00A2208B"/>
    <w:rsid w:val="00A233C3"/>
    <w:rsid w:val="00A2394D"/>
    <w:rsid w:val="00A23CA9"/>
    <w:rsid w:val="00A260AD"/>
    <w:rsid w:val="00A27ADA"/>
    <w:rsid w:val="00A27EA7"/>
    <w:rsid w:val="00A30F76"/>
    <w:rsid w:val="00A32E7D"/>
    <w:rsid w:val="00A40598"/>
    <w:rsid w:val="00A42432"/>
    <w:rsid w:val="00A430FA"/>
    <w:rsid w:val="00A4331B"/>
    <w:rsid w:val="00A455CC"/>
    <w:rsid w:val="00A456B0"/>
    <w:rsid w:val="00A460E9"/>
    <w:rsid w:val="00A55B2D"/>
    <w:rsid w:val="00A57060"/>
    <w:rsid w:val="00A62270"/>
    <w:rsid w:val="00A6255E"/>
    <w:rsid w:val="00A62B14"/>
    <w:rsid w:val="00A655FA"/>
    <w:rsid w:val="00A65C52"/>
    <w:rsid w:val="00A726CF"/>
    <w:rsid w:val="00A72B28"/>
    <w:rsid w:val="00A7384A"/>
    <w:rsid w:val="00A73A5D"/>
    <w:rsid w:val="00A7514D"/>
    <w:rsid w:val="00A765B6"/>
    <w:rsid w:val="00A81E8C"/>
    <w:rsid w:val="00A84AFD"/>
    <w:rsid w:val="00A85230"/>
    <w:rsid w:val="00A86375"/>
    <w:rsid w:val="00A86F98"/>
    <w:rsid w:val="00A91907"/>
    <w:rsid w:val="00A93C61"/>
    <w:rsid w:val="00A9473A"/>
    <w:rsid w:val="00A95276"/>
    <w:rsid w:val="00A95702"/>
    <w:rsid w:val="00A97CFF"/>
    <w:rsid w:val="00AA0BBA"/>
    <w:rsid w:val="00AA0D2A"/>
    <w:rsid w:val="00AA12D8"/>
    <w:rsid w:val="00AA2DC9"/>
    <w:rsid w:val="00AA3DEE"/>
    <w:rsid w:val="00AA4B73"/>
    <w:rsid w:val="00AA5A02"/>
    <w:rsid w:val="00AA6601"/>
    <w:rsid w:val="00AA7917"/>
    <w:rsid w:val="00AB175F"/>
    <w:rsid w:val="00AB30BF"/>
    <w:rsid w:val="00AB39E5"/>
    <w:rsid w:val="00AB5185"/>
    <w:rsid w:val="00AB5CC6"/>
    <w:rsid w:val="00AB7E2F"/>
    <w:rsid w:val="00AC061E"/>
    <w:rsid w:val="00AC0662"/>
    <w:rsid w:val="00AC25EF"/>
    <w:rsid w:val="00AC267F"/>
    <w:rsid w:val="00AC27E6"/>
    <w:rsid w:val="00AC31A5"/>
    <w:rsid w:val="00AC6837"/>
    <w:rsid w:val="00AC6C17"/>
    <w:rsid w:val="00AC7431"/>
    <w:rsid w:val="00AD003D"/>
    <w:rsid w:val="00AD1D07"/>
    <w:rsid w:val="00AD23A9"/>
    <w:rsid w:val="00AD3366"/>
    <w:rsid w:val="00AD45AF"/>
    <w:rsid w:val="00AD4F2D"/>
    <w:rsid w:val="00AD72DA"/>
    <w:rsid w:val="00AE07E1"/>
    <w:rsid w:val="00AE4CDA"/>
    <w:rsid w:val="00AF2237"/>
    <w:rsid w:val="00AF258D"/>
    <w:rsid w:val="00AF3E3F"/>
    <w:rsid w:val="00B02BF5"/>
    <w:rsid w:val="00B02C05"/>
    <w:rsid w:val="00B060EE"/>
    <w:rsid w:val="00B0644C"/>
    <w:rsid w:val="00B06C25"/>
    <w:rsid w:val="00B07C2A"/>
    <w:rsid w:val="00B10731"/>
    <w:rsid w:val="00B12CD1"/>
    <w:rsid w:val="00B15BA4"/>
    <w:rsid w:val="00B21303"/>
    <w:rsid w:val="00B23871"/>
    <w:rsid w:val="00B24A3B"/>
    <w:rsid w:val="00B24EDC"/>
    <w:rsid w:val="00B267FE"/>
    <w:rsid w:val="00B27102"/>
    <w:rsid w:val="00B27BBE"/>
    <w:rsid w:val="00B31386"/>
    <w:rsid w:val="00B316EE"/>
    <w:rsid w:val="00B3234F"/>
    <w:rsid w:val="00B32C70"/>
    <w:rsid w:val="00B34929"/>
    <w:rsid w:val="00B35E6B"/>
    <w:rsid w:val="00B36C54"/>
    <w:rsid w:val="00B41345"/>
    <w:rsid w:val="00B42463"/>
    <w:rsid w:val="00B4277F"/>
    <w:rsid w:val="00B42FB8"/>
    <w:rsid w:val="00B443B7"/>
    <w:rsid w:val="00B4464C"/>
    <w:rsid w:val="00B455FC"/>
    <w:rsid w:val="00B500A0"/>
    <w:rsid w:val="00B51E4F"/>
    <w:rsid w:val="00B52C4E"/>
    <w:rsid w:val="00B53E27"/>
    <w:rsid w:val="00B637DA"/>
    <w:rsid w:val="00B63997"/>
    <w:rsid w:val="00B65392"/>
    <w:rsid w:val="00B6565B"/>
    <w:rsid w:val="00B67122"/>
    <w:rsid w:val="00B674A5"/>
    <w:rsid w:val="00B726F1"/>
    <w:rsid w:val="00B75D7D"/>
    <w:rsid w:val="00B77AEF"/>
    <w:rsid w:val="00B80887"/>
    <w:rsid w:val="00B817D8"/>
    <w:rsid w:val="00B81CAA"/>
    <w:rsid w:val="00B821F8"/>
    <w:rsid w:val="00B822C1"/>
    <w:rsid w:val="00B84311"/>
    <w:rsid w:val="00B87374"/>
    <w:rsid w:val="00B95040"/>
    <w:rsid w:val="00B96398"/>
    <w:rsid w:val="00BA1032"/>
    <w:rsid w:val="00BA28F1"/>
    <w:rsid w:val="00BB064C"/>
    <w:rsid w:val="00BB0B9A"/>
    <w:rsid w:val="00BB0F76"/>
    <w:rsid w:val="00BB1A08"/>
    <w:rsid w:val="00BB239A"/>
    <w:rsid w:val="00BB45DD"/>
    <w:rsid w:val="00BB4EC3"/>
    <w:rsid w:val="00BB5218"/>
    <w:rsid w:val="00BB70AD"/>
    <w:rsid w:val="00BC2651"/>
    <w:rsid w:val="00BC544F"/>
    <w:rsid w:val="00BC613B"/>
    <w:rsid w:val="00BD0E0B"/>
    <w:rsid w:val="00BD30D5"/>
    <w:rsid w:val="00BD51B4"/>
    <w:rsid w:val="00BD6095"/>
    <w:rsid w:val="00BD6546"/>
    <w:rsid w:val="00BD7834"/>
    <w:rsid w:val="00BE03D9"/>
    <w:rsid w:val="00BE0C3E"/>
    <w:rsid w:val="00BE2DF5"/>
    <w:rsid w:val="00BE3E2B"/>
    <w:rsid w:val="00BF0329"/>
    <w:rsid w:val="00BF0590"/>
    <w:rsid w:val="00BF27B6"/>
    <w:rsid w:val="00BF2927"/>
    <w:rsid w:val="00BF58ED"/>
    <w:rsid w:val="00BF6177"/>
    <w:rsid w:val="00C031FF"/>
    <w:rsid w:val="00C04005"/>
    <w:rsid w:val="00C04AF1"/>
    <w:rsid w:val="00C04B5C"/>
    <w:rsid w:val="00C068E3"/>
    <w:rsid w:val="00C06AF5"/>
    <w:rsid w:val="00C071CD"/>
    <w:rsid w:val="00C111C5"/>
    <w:rsid w:val="00C14537"/>
    <w:rsid w:val="00C151CB"/>
    <w:rsid w:val="00C1786E"/>
    <w:rsid w:val="00C21891"/>
    <w:rsid w:val="00C235C8"/>
    <w:rsid w:val="00C236E8"/>
    <w:rsid w:val="00C2372C"/>
    <w:rsid w:val="00C23D05"/>
    <w:rsid w:val="00C24717"/>
    <w:rsid w:val="00C2477C"/>
    <w:rsid w:val="00C308E5"/>
    <w:rsid w:val="00C31C22"/>
    <w:rsid w:val="00C329BA"/>
    <w:rsid w:val="00C3508C"/>
    <w:rsid w:val="00C4172C"/>
    <w:rsid w:val="00C43925"/>
    <w:rsid w:val="00C47E74"/>
    <w:rsid w:val="00C508FB"/>
    <w:rsid w:val="00C54AAE"/>
    <w:rsid w:val="00C55387"/>
    <w:rsid w:val="00C5543B"/>
    <w:rsid w:val="00C56233"/>
    <w:rsid w:val="00C5736A"/>
    <w:rsid w:val="00C57E47"/>
    <w:rsid w:val="00C60C9F"/>
    <w:rsid w:val="00C622B5"/>
    <w:rsid w:val="00C62CE0"/>
    <w:rsid w:val="00C62F6F"/>
    <w:rsid w:val="00C6464A"/>
    <w:rsid w:val="00C657F3"/>
    <w:rsid w:val="00C66F30"/>
    <w:rsid w:val="00C713A2"/>
    <w:rsid w:val="00C716A4"/>
    <w:rsid w:val="00C723E6"/>
    <w:rsid w:val="00C73754"/>
    <w:rsid w:val="00C73C4D"/>
    <w:rsid w:val="00C75274"/>
    <w:rsid w:val="00C76166"/>
    <w:rsid w:val="00C91B65"/>
    <w:rsid w:val="00C92654"/>
    <w:rsid w:val="00C93B43"/>
    <w:rsid w:val="00C944B9"/>
    <w:rsid w:val="00C94CC1"/>
    <w:rsid w:val="00C94ED7"/>
    <w:rsid w:val="00C951DE"/>
    <w:rsid w:val="00CA031F"/>
    <w:rsid w:val="00CA2CFD"/>
    <w:rsid w:val="00CA4B4A"/>
    <w:rsid w:val="00CB052D"/>
    <w:rsid w:val="00CC51E2"/>
    <w:rsid w:val="00CC672F"/>
    <w:rsid w:val="00CC7FB1"/>
    <w:rsid w:val="00CD1DEB"/>
    <w:rsid w:val="00CD5E1F"/>
    <w:rsid w:val="00CD64C9"/>
    <w:rsid w:val="00CD6891"/>
    <w:rsid w:val="00CD7111"/>
    <w:rsid w:val="00CD7192"/>
    <w:rsid w:val="00CD742C"/>
    <w:rsid w:val="00CE344B"/>
    <w:rsid w:val="00CE4FC6"/>
    <w:rsid w:val="00CE5728"/>
    <w:rsid w:val="00CE6E79"/>
    <w:rsid w:val="00CE7CD3"/>
    <w:rsid w:val="00CF00B5"/>
    <w:rsid w:val="00CF1E4A"/>
    <w:rsid w:val="00CF36F1"/>
    <w:rsid w:val="00CF3E48"/>
    <w:rsid w:val="00CF49AE"/>
    <w:rsid w:val="00CF5D26"/>
    <w:rsid w:val="00CF6612"/>
    <w:rsid w:val="00D03C46"/>
    <w:rsid w:val="00D0545F"/>
    <w:rsid w:val="00D05DEC"/>
    <w:rsid w:val="00D05F17"/>
    <w:rsid w:val="00D129D2"/>
    <w:rsid w:val="00D14A12"/>
    <w:rsid w:val="00D1520A"/>
    <w:rsid w:val="00D1628A"/>
    <w:rsid w:val="00D20CBA"/>
    <w:rsid w:val="00D213EF"/>
    <w:rsid w:val="00D21E94"/>
    <w:rsid w:val="00D233B9"/>
    <w:rsid w:val="00D25C47"/>
    <w:rsid w:val="00D25CA5"/>
    <w:rsid w:val="00D31B5B"/>
    <w:rsid w:val="00D342D4"/>
    <w:rsid w:val="00D356F4"/>
    <w:rsid w:val="00D35E0D"/>
    <w:rsid w:val="00D364B1"/>
    <w:rsid w:val="00D36AFF"/>
    <w:rsid w:val="00D442F1"/>
    <w:rsid w:val="00D45CE4"/>
    <w:rsid w:val="00D46465"/>
    <w:rsid w:val="00D51B67"/>
    <w:rsid w:val="00D53390"/>
    <w:rsid w:val="00D533A7"/>
    <w:rsid w:val="00D54B0D"/>
    <w:rsid w:val="00D552B6"/>
    <w:rsid w:val="00D55B54"/>
    <w:rsid w:val="00D56E35"/>
    <w:rsid w:val="00D618E2"/>
    <w:rsid w:val="00D61FB5"/>
    <w:rsid w:val="00D638A3"/>
    <w:rsid w:val="00D6646E"/>
    <w:rsid w:val="00D66A2E"/>
    <w:rsid w:val="00D67244"/>
    <w:rsid w:val="00D67F52"/>
    <w:rsid w:val="00D73324"/>
    <w:rsid w:val="00D73E4E"/>
    <w:rsid w:val="00D77948"/>
    <w:rsid w:val="00D800C7"/>
    <w:rsid w:val="00D80B1B"/>
    <w:rsid w:val="00D80DE8"/>
    <w:rsid w:val="00D83997"/>
    <w:rsid w:val="00D85486"/>
    <w:rsid w:val="00D917A9"/>
    <w:rsid w:val="00D925A5"/>
    <w:rsid w:val="00D92FD5"/>
    <w:rsid w:val="00D94C6F"/>
    <w:rsid w:val="00D952D6"/>
    <w:rsid w:val="00D9672A"/>
    <w:rsid w:val="00D970EE"/>
    <w:rsid w:val="00DA2CB2"/>
    <w:rsid w:val="00DA68FB"/>
    <w:rsid w:val="00DB0FC9"/>
    <w:rsid w:val="00DB10A2"/>
    <w:rsid w:val="00DB3621"/>
    <w:rsid w:val="00DB3FE2"/>
    <w:rsid w:val="00DB4278"/>
    <w:rsid w:val="00DB7685"/>
    <w:rsid w:val="00DC1E8B"/>
    <w:rsid w:val="00DC20CA"/>
    <w:rsid w:val="00DC250E"/>
    <w:rsid w:val="00DC4210"/>
    <w:rsid w:val="00DC54C4"/>
    <w:rsid w:val="00DC6E38"/>
    <w:rsid w:val="00DD24BB"/>
    <w:rsid w:val="00DD2B5F"/>
    <w:rsid w:val="00DD52BE"/>
    <w:rsid w:val="00DE11A1"/>
    <w:rsid w:val="00DE1941"/>
    <w:rsid w:val="00DE2BE8"/>
    <w:rsid w:val="00DE40DE"/>
    <w:rsid w:val="00DE597E"/>
    <w:rsid w:val="00DE6176"/>
    <w:rsid w:val="00DE6B5C"/>
    <w:rsid w:val="00DE77B6"/>
    <w:rsid w:val="00DE7C3F"/>
    <w:rsid w:val="00DF218E"/>
    <w:rsid w:val="00DF4FCF"/>
    <w:rsid w:val="00DF7572"/>
    <w:rsid w:val="00E05307"/>
    <w:rsid w:val="00E068CB"/>
    <w:rsid w:val="00E0779B"/>
    <w:rsid w:val="00E12C09"/>
    <w:rsid w:val="00E13640"/>
    <w:rsid w:val="00E13F89"/>
    <w:rsid w:val="00E151EA"/>
    <w:rsid w:val="00E21397"/>
    <w:rsid w:val="00E232AA"/>
    <w:rsid w:val="00E24DA9"/>
    <w:rsid w:val="00E253E7"/>
    <w:rsid w:val="00E25A17"/>
    <w:rsid w:val="00E25B25"/>
    <w:rsid w:val="00E25EC3"/>
    <w:rsid w:val="00E26237"/>
    <w:rsid w:val="00E31966"/>
    <w:rsid w:val="00E32F0E"/>
    <w:rsid w:val="00E33A62"/>
    <w:rsid w:val="00E35DF3"/>
    <w:rsid w:val="00E3692D"/>
    <w:rsid w:val="00E413EC"/>
    <w:rsid w:val="00E434C4"/>
    <w:rsid w:val="00E442F7"/>
    <w:rsid w:val="00E46C98"/>
    <w:rsid w:val="00E475BD"/>
    <w:rsid w:val="00E500E4"/>
    <w:rsid w:val="00E5121B"/>
    <w:rsid w:val="00E532BF"/>
    <w:rsid w:val="00E55CDC"/>
    <w:rsid w:val="00E63154"/>
    <w:rsid w:val="00E6411F"/>
    <w:rsid w:val="00E65007"/>
    <w:rsid w:val="00E6784A"/>
    <w:rsid w:val="00E71BD6"/>
    <w:rsid w:val="00E73EDE"/>
    <w:rsid w:val="00E74270"/>
    <w:rsid w:val="00E7446C"/>
    <w:rsid w:val="00E7466D"/>
    <w:rsid w:val="00E85131"/>
    <w:rsid w:val="00E85562"/>
    <w:rsid w:val="00E86409"/>
    <w:rsid w:val="00E86F03"/>
    <w:rsid w:val="00E876C5"/>
    <w:rsid w:val="00E87B54"/>
    <w:rsid w:val="00E90B92"/>
    <w:rsid w:val="00E91DE3"/>
    <w:rsid w:val="00E93B00"/>
    <w:rsid w:val="00E97DF1"/>
    <w:rsid w:val="00EA284F"/>
    <w:rsid w:val="00EA6BD3"/>
    <w:rsid w:val="00EA77E4"/>
    <w:rsid w:val="00EB0102"/>
    <w:rsid w:val="00EB2F10"/>
    <w:rsid w:val="00EB45E2"/>
    <w:rsid w:val="00EB5848"/>
    <w:rsid w:val="00EB7349"/>
    <w:rsid w:val="00EC19E7"/>
    <w:rsid w:val="00EC235C"/>
    <w:rsid w:val="00EC2D31"/>
    <w:rsid w:val="00EC4B3F"/>
    <w:rsid w:val="00ED159D"/>
    <w:rsid w:val="00ED2FE1"/>
    <w:rsid w:val="00ED67C6"/>
    <w:rsid w:val="00ED79CC"/>
    <w:rsid w:val="00ED7A46"/>
    <w:rsid w:val="00EE1F4A"/>
    <w:rsid w:val="00EE2899"/>
    <w:rsid w:val="00EF29B0"/>
    <w:rsid w:val="00EF2D4C"/>
    <w:rsid w:val="00EF491A"/>
    <w:rsid w:val="00EF49F6"/>
    <w:rsid w:val="00EF58DA"/>
    <w:rsid w:val="00EF6F5D"/>
    <w:rsid w:val="00EF7596"/>
    <w:rsid w:val="00EF7D80"/>
    <w:rsid w:val="00F0406B"/>
    <w:rsid w:val="00F0434F"/>
    <w:rsid w:val="00F057CE"/>
    <w:rsid w:val="00F07D60"/>
    <w:rsid w:val="00F114DE"/>
    <w:rsid w:val="00F12476"/>
    <w:rsid w:val="00F14D20"/>
    <w:rsid w:val="00F15493"/>
    <w:rsid w:val="00F17797"/>
    <w:rsid w:val="00F17E94"/>
    <w:rsid w:val="00F22070"/>
    <w:rsid w:val="00F23E33"/>
    <w:rsid w:val="00F25A13"/>
    <w:rsid w:val="00F30277"/>
    <w:rsid w:val="00F303D4"/>
    <w:rsid w:val="00F306F6"/>
    <w:rsid w:val="00F337B8"/>
    <w:rsid w:val="00F36326"/>
    <w:rsid w:val="00F406EF"/>
    <w:rsid w:val="00F42AA7"/>
    <w:rsid w:val="00F42EC4"/>
    <w:rsid w:val="00F43CC6"/>
    <w:rsid w:val="00F462B7"/>
    <w:rsid w:val="00F470FC"/>
    <w:rsid w:val="00F50611"/>
    <w:rsid w:val="00F52865"/>
    <w:rsid w:val="00F53ACF"/>
    <w:rsid w:val="00F600FB"/>
    <w:rsid w:val="00F60611"/>
    <w:rsid w:val="00F61FE6"/>
    <w:rsid w:val="00F6312C"/>
    <w:rsid w:val="00F638B9"/>
    <w:rsid w:val="00F65BCA"/>
    <w:rsid w:val="00F6784B"/>
    <w:rsid w:val="00F8197F"/>
    <w:rsid w:val="00F8524B"/>
    <w:rsid w:val="00F85252"/>
    <w:rsid w:val="00F90D31"/>
    <w:rsid w:val="00F932B6"/>
    <w:rsid w:val="00F9511A"/>
    <w:rsid w:val="00F9659A"/>
    <w:rsid w:val="00F9689B"/>
    <w:rsid w:val="00F96E66"/>
    <w:rsid w:val="00FA0D4C"/>
    <w:rsid w:val="00FA1A00"/>
    <w:rsid w:val="00FA4BCC"/>
    <w:rsid w:val="00FA5668"/>
    <w:rsid w:val="00FB067B"/>
    <w:rsid w:val="00FB3724"/>
    <w:rsid w:val="00FB3C09"/>
    <w:rsid w:val="00FB592C"/>
    <w:rsid w:val="00FB5FAE"/>
    <w:rsid w:val="00FB6913"/>
    <w:rsid w:val="00FC3665"/>
    <w:rsid w:val="00FC46B7"/>
    <w:rsid w:val="00FC57F9"/>
    <w:rsid w:val="00FD1D9E"/>
    <w:rsid w:val="00FD3CF9"/>
    <w:rsid w:val="00FD71D3"/>
    <w:rsid w:val="00FD7415"/>
    <w:rsid w:val="00FD7D48"/>
    <w:rsid w:val="00FE23F6"/>
    <w:rsid w:val="00FE51BD"/>
    <w:rsid w:val="00FF1AE2"/>
    <w:rsid w:val="00FF4763"/>
    <w:rsid w:val="00FF792B"/>
    <w:rsid w:val="00FF7A35"/>
    <w:rsid w:val="00FF7B09"/>
    <w:rsid w:val="012056B1"/>
    <w:rsid w:val="02065DE8"/>
    <w:rsid w:val="020E7F92"/>
    <w:rsid w:val="036071A6"/>
    <w:rsid w:val="04B45BB4"/>
    <w:rsid w:val="056B5FBD"/>
    <w:rsid w:val="061E31ED"/>
    <w:rsid w:val="08FF3886"/>
    <w:rsid w:val="09060C06"/>
    <w:rsid w:val="094F66E4"/>
    <w:rsid w:val="095B0A60"/>
    <w:rsid w:val="0961508C"/>
    <w:rsid w:val="09AE1C81"/>
    <w:rsid w:val="0A391498"/>
    <w:rsid w:val="0A3A3B3C"/>
    <w:rsid w:val="0A4C66B0"/>
    <w:rsid w:val="0B422949"/>
    <w:rsid w:val="0BFD7372"/>
    <w:rsid w:val="0C5F058D"/>
    <w:rsid w:val="0CB17CBF"/>
    <w:rsid w:val="0CBF54FA"/>
    <w:rsid w:val="0E471EA0"/>
    <w:rsid w:val="0E6C1232"/>
    <w:rsid w:val="0EA66BF6"/>
    <w:rsid w:val="0ED32D1B"/>
    <w:rsid w:val="0F2C742E"/>
    <w:rsid w:val="0F6100EC"/>
    <w:rsid w:val="0FAF0724"/>
    <w:rsid w:val="0FD26539"/>
    <w:rsid w:val="11095F0A"/>
    <w:rsid w:val="112D7416"/>
    <w:rsid w:val="11556997"/>
    <w:rsid w:val="12384DAB"/>
    <w:rsid w:val="12AF7830"/>
    <w:rsid w:val="12CF70BF"/>
    <w:rsid w:val="13465038"/>
    <w:rsid w:val="14A02754"/>
    <w:rsid w:val="160660E5"/>
    <w:rsid w:val="1685450C"/>
    <w:rsid w:val="170C3A5A"/>
    <w:rsid w:val="181066D2"/>
    <w:rsid w:val="18A27749"/>
    <w:rsid w:val="18BA4495"/>
    <w:rsid w:val="18E401D3"/>
    <w:rsid w:val="1A116CED"/>
    <w:rsid w:val="1A696B7F"/>
    <w:rsid w:val="1ADF76C4"/>
    <w:rsid w:val="1B2B51BF"/>
    <w:rsid w:val="1B5149E9"/>
    <w:rsid w:val="1C0364DE"/>
    <w:rsid w:val="1CF73AB9"/>
    <w:rsid w:val="1D32309C"/>
    <w:rsid w:val="1DD95108"/>
    <w:rsid w:val="1DFD3DC1"/>
    <w:rsid w:val="1E21338B"/>
    <w:rsid w:val="1E986C44"/>
    <w:rsid w:val="1EC91F16"/>
    <w:rsid w:val="1F462693"/>
    <w:rsid w:val="204C31F7"/>
    <w:rsid w:val="20F736A3"/>
    <w:rsid w:val="21A27A98"/>
    <w:rsid w:val="229C00AF"/>
    <w:rsid w:val="24744DE4"/>
    <w:rsid w:val="24BE15F0"/>
    <w:rsid w:val="26A54CE8"/>
    <w:rsid w:val="28C34F86"/>
    <w:rsid w:val="29EB626D"/>
    <w:rsid w:val="2A0511E6"/>
    <w:rsid w:val="2AAF1425"/>
    <w:rsid w:val="2B161362"/>
    <w:rsid w:val="2B59465E"/>
    <w:rsid w:val="2B713EC2"/>
    <w:rsid w:val="2E7D4E19"/>
    <w:rsid w:val="2F9F4CD3"/>
    <w:rsid w:val="304443DA"/>
    <w:rsid w:val="30CD1C98"/>
    <w:rsid w:val="3111167E"/>
    <w:rsid w:val="32AB70B1"/>
    <w:rsid w:val="32B76ED5"/>
    <w:rsid w:val="32BF22F5"/>
    <w:rsid w:val="33AD641C"/>
    <w:rsid w:val="3408779C"/>
    <w:rsid w:val="351646F8"/>
    <w:rsid w:val="35733D7E"/>
    <w:rsid w:val="35D233B0"/>
    <w:rsid w:val="35DF403D"/>
    <w:rsid w:val="36FE209F"/>
    <w:rsid w:val="37A867A4"/>
    <w:rsid w:val="37DA246E"/>
    <w:rsid w:val="3817285F"/>
    <w:rsid w:val="386E5559"/>
    <w:rsid w:val="38EC68C0"/>
    <w:rsid w:val="392442A0"/>
    <w:rsid w:val="396B6693"/>
    <w:rsid w:val="39E7751D"/>
    <w:rsid w:val="3BB71EEF"/>
    <w:rsid w:val="3BFE81A6"/>
    <w:rsid w:val="3C575AFD"/>
    <w:rsid w:val="3CCC3D6F"/>
    <w:rsid w:val="3EB9EAF0"/>
    <w:rsid w:val="3EBD6DF5"/>
    <w:rsid w:val="3EBFE3CA"/>
    <w:rsid w:val="3EDD9999"/>
    <w:rsid w:val="3FC52705"/>
    <w:rsid w:val="3FCC5C60"/>
    <w:rsid w:val="3FDDA8C2"/>
    <w:rsid w:val="3FDDD4C5"/>
    <w:rsid w:val="3FFF499A"/>
    <w:rsid w:val="42092EAC"/>
    <w:rsid w:val="421144F7"/>
    <w:rsid w:val="4255312F"/>
    <w:rsid w:val="43C356ED"/>
    <w:rsid w:val="44447550"/>
    <w:rsid w:val="44AB55DE"/>
    <w:rsid w:val="44BB79BD"/>
    <w:rsid w:val="454305A9"/>
    <w:rsid w:val="45BA231D"/>
    <w:rsid w:val="48A33488"/>
    <w:rsid w:val="498123D0"/>
    <w:rsid w:val="49E15553"/>
    <w:rsid w:val="4BA716D9"/>
    <w:rsid w:val="4DBC32B6"/>
    <w:rsid w:val="4EA77023"/>
    <w:rsid w:val="5074319F"/>
    <w:rsid w:val="50E7D757"/>
    <w:rsid w:val="513716A9"/>
    <w:rsid w:val="51E93871"/>
    <w:rsid w:val="526336EA"/>
    <w:rsid w:val="529C519D"/>
    <w:rsid w:val="52C678AF"/>
    <w:rsid w:val="52F3451F"/>
    <w:rsid w:val="537618DD"/>
    <w:rsid w:val="53DD3D7B"/>
    <w:rsid w:val="53F9A7E3"/>
    <w:rsid w:val="54AA7093"/>
    <w:rsid w:val="5587188D"/>
    <w:rsid w:val="55E708C6"/>
    <w:rsid w:val="55E876FC"/>
    <w:rsid w:val="55F66A90"/>
    <w:rsid w:val="5688603B"/>
    <w:rsid w:val="56924AB2"/>
    <w:rsid w:val="56D129EE"/>
    <w:rsid w:val="57065BD6"/>
    <w:rsid w:val="572C70A8"/>
    <w:rsid w:val="57856594"/>
    <w:rsid w:val="5AFBA8E6"/>
    <w:rsid w:val="5B15FEBE"/>
    <w:rsid w:val="5B9E50D5"/>
    <w:rsid w:val="5C8C7A3C"/>
    <w:rsid w:val="5E163B5C"/>
    <w:rsid w:val="5E477E87"/>
    <w:rsid w:val="5FFC1365"/>
    <w:rsid w:val="602F1A72"/>
    <w:rsid w:val="618D24A1"/>
    <w:rsid w:val="61FC589D"/>
    <w:rsid w:val="628B4C34"/>
    <w:rsid w:val="629357A1"/>
    <w:rsid w:val="62F33F28"/>
    <w:rsid w:val="62FD7A8F"/>
    <w:rsid w:val="63EE4FE1"/>
    <w:rsid w:val="63FF0C45"/>
    <w:rsid w:val="641B370E"/>
    <w:rsid w:val="645C713A"/>
    <w:rsid w:val="64904376"/>
    <w:rsid w:val="64CE1EE4"/>
    <w:rsid w:val="65384778"/>
    <w:rsid w:val="657400A8"/>
    <w:rsid w:val="66BD120D"/>
    <w:rsid w:val="67225831"/>
    <w:rsid w:val="67AD00E4"/>
    <w:rsid w:val="67F03C5E"/>
    <w:rsid w:val="67FD2B2C"/>
    <w:rsid w:val="684F415C"/>
    <w:rsid w:val="68BD40BF"/>
    <w:rsid w:val="691E6CFB"/>
    <w:rsid w:val="69FC3145"/>
    <w:rsid w:val="6A0F25F1"/>
    <w:rsid w:val="6ACD23A6"/>
    <w:rsid w:val="6B1B2BC5"/>
    <w:rsid w:val="6B2602E5"/>
    <w:rsid w:val="6B5A1840"/>
    <w:rsid w:val="6C79709C"/>
    <w:rsid w:val="6D21468E"/>
    <w:rsid w:val="6D6751A7"/>
    <w:rsid w:val="6F450FF0"/>
    <w:rsid w:val="6F4B5799"/>
    <w:rsid w:val="6F9D5FF6"/>
    <w:rsid w:val="6FA80E07"/>
    <w:rsid w:val="717E1ABF"/>
    <w:rsid w:val="71CA399D"/>
    <w:rsid w:val="723C7655"/>
    <w:rsid w:val="724B6237"/>
    <w:rsid w:val="728F6FFF"/>
    <w:rsid w:val="72C74DBD"/>
    <w:rsid w:val="731E1581"/>
    <w:rsid w:val="7329232E"/>
    <w:rsid w:val="7444452C"/>
    <w:rsid w:val="74A1166D"/>
    <w:rsid w:val="74A12055"/>
    <w:rsid w:val="77467845"/>
    <w:rsid w:val="77AE386A"/>
    <w:rsid w:val="77B5422E"/>
    <w:rsid w:val="781B76E5"/>
    <w:rsid w:val="79706715"/>
    <w:rsid w:val="79BFE1AA"/>
    <w:rsid w:val="79C64F43"/>
    <w:rsid w:val="79FD0199"/>
    <w:rsid w:val="79FE847C"/>
    <w:rsid w:val="7AF85538"/>
    <w:rsid w:val="7B5233E1"/>
    <w:rsid w:val="7B86356B"/>
    <w:rsid w:val="7BB39C55"/>
    <w:rsid w:val="7BEF61F6"/>
    <w:rsid w:val="7BFA6FFF"/>
    <w:rsid w:val="7BFEC4AA"/>
    <w:rsid w:val="7C7FFFC8"/>
    <w:rsid w:val="7CB11985"/>
    <w:rsid w:val="7D8D1589"/>
    <w:rsid w:val="7D8EF95B"/>
    <w:rsid w:val="7FBA4513"/>
    <w:rsid w:val="7FBFF6BA"/>
    <w:rsid w:val="7FCDCF0E"/>
    <w:rsid w:val="7FCF0F19"/>
    <w:rsid w:val="7FFF68BC"/>
    <w:rsid w:val="9F6F5741"/>
    <w:rsid w:val="B879F1C4"/>
    <w:rsid w:val="BCFFD25B"/>
    <w:rsid w:val="BEBF5481"/>
    <w:rsid w:val="BF9D269E"/>
    <w:rsid w:val="BFBF3E04"/>
    <w:rsid w:val="BFD798FE"/>
    <w:rsid w:val="BFF74BBE"/>
    <w:rsid w:val="CDDFBAD5"/>
    <w:rsid w:val="CF6FAA5E"/>
    <w:rsid w:val="D16F9739"/>
    <w:rsid w:val="DAFE45AB"/>
    <w:rsid w:val="DB6B1F6D"/>
    <w:rsid w:val="DF7748FD"/>
    <w:rsid w:val="DF978DEB"/>
    <w:rsid w:val="EAEE5FB1"/>
    <w:rsid w:val="EFA3A76E"/>
    <w:rsid w:val="EFF7CACD"/>
    <w:rsid w:val="F43FE3CE"/>
    <w:rsid w:val="F7BFA251"/>
    <w:rsid w:val="F93F8223"/>
    <w:rsid w:val="F9E7778A"/>
    <w:rsid w:val="FBCAB354"/>
    <w:rsid w:val="FF5FA8DB"/>
    <w:rsid w:val="FF6F9EC6"/>
    <w:rsid w:val="FFFF04B3"/>
    <w:rsid w:val="FFFF0A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uppressAutoHyphens/>
      <w:spacing w:before="340" w:after="330" w:line="480" w:lineRule="auto"/>
      <w:outlineLvl w:val="0"/>
    </w:pPr>
    <w:rPr>
      <w:rFonts w:ascii="Times New Roman" w:hAnsi="Times New Roman" w:eastAsia="宋体" w:cs="Times New Roman"/>
      <w:b/>
      <w:bCs/>
      <w:kern w:val="1"/>
      <w:sz w:val="44"/>
      <w:szCs w:val="44"/>
      <w:lang w:bidi="zh-CN"/>
    </w:rPr>
  </w:style>
  <w:style w:type="paragraph" w:styleId="4">
    <w:name w:val="heading 2"/>
    <w:basedOn w:val="1"/>
    <w:next w:val="1"/>
    <w:link w:val="31"/>
    <w:unhideWhenUsed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eastAsiaTheme="majorEastAsia" w:cstheme="majorBidi"/>
      <w:bCs/>
      <w:sz w:val="30"/>
      <w:szCs w:val="32"/>
    </w:rPr>
  </w:style>
  <w:style w:type="paragraph" w:styleId="5">
    <w:name w:val="heading 3"/>
    <w:basedOn w:val="1"/>
    <w:next w:val="1"/>
    <w:link w:val="32"/>
    <w:unhideWhenUsed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40"/>
    <w:qFormat/>
    <w:uiPriority w:val="0"/>
    <w:pPr>
      <w:keepNext/>
      <w:keepLines/>
      <w:widowControl/>
      <w:topLinePunct/>
      <w:adjustRightInd w:val="0"/>
      <w:snapToGrid w:val="0"/>
      <w:spacing w:before="160" w:after="160" w:line="240" w:lineRule="atLeast"/>
      <w:ind w:left="1702" w:hanging="227"/>
      <w:jc w:val="left"/>
      <w:outlineLvl w:val="3"/>
    </w:pPr>
    <w:rPr>
      <w:rFonts w:ascii="Times New Roman" w:hAnsi="Times New Roman" w:eastAsia="黑体" w:cs="Times New Roman"/>
      <w:bCs/>
      <w:szCs w:val="21"/>
    </w:rPr>
  </w:style>
  <w:style w:type="paragraph" w:styleId="7">
    <w:name w:val="heading 5"/>
    <w:basedOn w:val="1"/>
    <w:next w:val="1"/>
    <w:link w:val="58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59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qFormat/>
    <w:uiPriority w:val="99"/>
    <w:pPr>
      <w:ind w:firstLine="420"/>
    </w:pPr>
  </w:style>
  <w:style w:type="paragraph" w:styleId="9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0">
    <w:name w:val="Body Text"/>
    <w:basedOn w:val="1"/>
    <w:link w:val="52"/>
    <w:semiHidden/>
    <w:unhideWhenUsed/>
    <w:qFormat/>
    <w:uiPriority w:val="99"/>
    <w:pPr>
      <w:spacing w:after="120"/>
    </w:pPr>
  </w:style>
  <w:style w:type="paragraph" w:styleId="11">
    <w:name w:val="Body Text Indent"/>
    <w:basedOn w:val="1"/>
    <w:link w:val="55"/>
    <w:unhideWhenUsed/>
    <w:qFormat/>
    <w:uiPriority w:val="99"/>
    <w:pPr>
      <w:spacing w:after="120"/>
      <w:ind w:left="420" w:leftChars="200"/>
    </w:pPr>
  </w:style>
  <w:style w:type="paragraph" w:styleId="12">
    <w:name w:val="toc 3"/>
    <w:basedOn w:val="1"/>
    <w:next w:val="1"/>
    <w:unhideWhenUsed/>
    <w:qFormat/>
    <w:uiPriority w:val="39"/>
    <w:pPr>
      <w:tabs>
        <w:tab w:val="left" w:pos="1050"/>
        <w:tab w:val="right" w:leader="dot" w:pos="8296"/>
      </w:tabs>
      <w:ind w:left="420" w:leftChars="200"/>
    </w:pPr>
  </w:style>
  <w:style w:type="paragraph" w:styleId="13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2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eastAsia="黑体"/>
      <w:b/>
      <w:lang w:bidi="zh-CN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</w:rPr>
  </w:style>
  <w:style w:type="paragraph" w:styleId="19">
    <w:name w:val="Normal (Web)"/>
    <w:basedOn w:val="1"/>
    <w:unhideWhenUsed/>
    <w:qFormat/>
    <w:uiPriority w:val="0"/>
    <w:pPr>
      <w:spacing w:before="100" w:beforeAutospacing="1" w:after="100" w:afterAutospacing="1"/>
    </w:pPr>
  </w:style>
  <w:style w:type="paragraph" w:styleId="20">
    <w:name w:val="Body Text First Indent"/>
    <w:basedOn w:val="1"/>
    <w:link w:val="53"/>
    <w:qFormat/>
    <w:uiPriority w:val="0"/>
    <w:pPr>
      <w:suppressAutoHyphens/>
      <w:spacing w:line="300" w:lineRule="auto"/>
      <w:ind w:firstLine="420"/>
    </w:pPr>
    <w:rPr>
      <w:rFonts w:ascii="Times New Roman" w:hAnsi="Times New Roman" w:eastAsia="宋体" w:cs="Times New Roman"/>
      <w:spacing w:val="8"/>
      <w:kern w:val="1"/>
      <w:sz w:val="24"/>
      <w:szCs w:val="21"/>
      <w:lang w:eastAsia="ar-SA"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b/>
      <w:bCs/>
    </w:rPr>
  </w:style>
  <w:style w:type="character" w:styleId="25">
    <w:name w:val="Hyperlink"/>
    <w:basedOn w:val="23"/>
    <w:unhideWhenUsed/>
    <w:qFormat/>
    <w:uiPriority w:val="99"/>
    <w:rPr>
      <w:color w:val="0000FF" w:themeColor="hyperlink"/>
      <w:u w:val="single"/>
    </w:rPr>
  </w:style>
  <w:style w:type="character" w:styleId="26">
    <w:name w:val="HTML Code"/>
    <w:basedOn w:val="23"/>
    <w:qFormat/>
    <w:uiPriority w:val="0"/>
    <w:rPr>
      <w:rFonts w:ascii="Courier New" w:hAnsi="Courier New"/>
      <w:sz w:val="20"/>
    </w:rPr>
  </w:style>
  <w:style w:type="character" w:customStyle="1" w:styleId="27">
    <w:name w:val="标题 1 字符"/>
    <w:basedOn w:val="23"/>
    <w:link w:val="3"/>
    <w:qFormat/>
    <w:uiPriority w:val="0"/>
    <w:rPr>
      <w:rFonts w:ascii="Times New Roman" w:hAnsi="Times New Roman" w:eastAsia="宋体" w:cs="Times New Roman"/>
      <w:b/>
      <w:bCs/>
      <w:kern w:val="1"/>
      <w:sz w:val="44"/>
      <w:szCs w:val="44"/>
      <w:lang w:bidi="zh-CN"/>
    </w:rPr>
  </w:style>
  <w:style w:type="character" w:customStyle="1" w:styleId="28">
    <w:name w:val="页眉 字符"/>
    <w:basedOn w:val="23"/>
    <w:link w:val="15"/>
    <w:qFormat/>
    <w:uiPriority w:val="0"/>
    <w:rPr>
      <w:sz w:val="18"/>
      <w:szCs w:val="18"/>
    </w:rPr>
  </w:style>
  <w:style w:type="character" w:customStyle="1" w:styleId="29">
    <w:name w:val="页脚 字符"/>
    <w:basedOn w:val="23"/>
    <w:link w:val="14"/>
    <w:qFormat/>
    <w:uiPriority w:val="99"/>
    <w:rPr>
      <w:sz w:val="18"/>
      <w:szCs w:val="18"/>
    </w:rPr>
  </w:style>
  <w:style w:type="character" w:customStyle="1" w:styleId="30">
    <w:name w:val="批注框文本 字符"/>
    <w:basedOn w:val="23"/>
    <w:link w:val="13"/>
    <w:semiHidden/>
    <w:qFormat/>
    <w:uiPriority w:val="99"/>
    <w:rPr>
      <w:sz w:val="18"/>
      <w:szCs w:val="18"/>
    </w:rPr>
  </w:style>
  <w:style w:type="character" w:customStyle="1" w:styleId="31">
    <w:name w:val="标题 2 字符"/>
    <w:basedOn w:val="23"/>
    <w:link w:val="4"/>
    <w:qFormat/>
    <w:uiPriority w:val="0"/>
    <w:rPr>
      <w:rFonts w:asciiTheme="majorHAnsi" w:hAnsiTheme="majorHAnsi" w:eastAsiaTheme="majorEastAsia" w:cstheme="majorBidi"/>
      <w:bCs/>
      <w:kern w:val="2"/>
      <w:sz w:val="30"/>
      <w:szCs w:val="32"/>
    </w:rPr>
  </w:style>
  <w:style w:type="character" w:customStyle="1" w:styleId="32">
    <w:name w:val="标题 3 字符"/>
    <w:basedOn w:val="23"/>
    <w:link w:val="5"/>
    <w:qFormat/>
    <w:uiPriority w:val="0"/>
    <w:rPr>
      <w:b/>
      <w:bCs/>
      <w:sz w:val="32"/>
      <w:szCs w:val="32"/>
    </w:rPr>
  </w:style>
  <w:style w:type="paragraph" w:styleId="33">
    <w:name w:val="List Paragraph"/>
    <w:basedOn w:val="1"/>
    <w:link w:val="35"/>
    <w:qFormat/>
    <w:uiPriority w:val="99"/>
    <w:pPr>
      <w:ind w:firstLine="420" w:firstLineChars="200"/>
    </w:pPr>
  </w:style>
  <w:style w:type="paragraph" w:customStyle="1" w:styleId="34">
    <w:name w:val="Standard"/>
    <w:qFormat/>
    <w:uiPriority w:val="0"/>
    <w:pPr>
      <w:widowControl w:val="0"/>
      <w:autoSpaceDN w:val="0"/>
    </w:pPr>
    <w:rPr>
      <w:rFonts w:ascii="Times New Roman" w:hAnsi="Times New Roman" w:eastAsia="宋体" w:cs="Lohit Hindi"/>
      <w:kern w:val="3"/>
      <w:sz w:val="21"/>
      <w:szCs w:val="24"/>
      <w:lang w:val="en-US" w:eastAsia="zh-CN" w:bidi="hi-IN"/>
    </w:rPr>
  </w:style>
  <w:style w:type="character" w:customStyle="1" w:styleId="35">
    <w:name w:val="列表段落 字符"/>
    <w:link w:val="33"/>
    <w:qFormat/>
    <w:locked/>
    <w:uiPriority w:val="99"/>
  </w:style>
  <w:style w:type="paragraph" w:customStyle="1" w:styleId="36">
    <w:name w:val="Notes Text"/>
    <w:basedOn w:val="1"/>
    <w:qFormat/>
    <w:uiPriority w:val="0"/>
    <w:pPr>
      <w:keepLines/>
      <w:widowControl/>
      <w:topLinePunct/>
      <w:adjustRightInd w:val="0"/>
      <w:snapToGrid w:val="0"/>
      <w:spacing w:before="40" w:after="80" w:line="200" w:lineRule="atLeast"/>
      <w:ind w:left="2075"/>
      <w:jc w:val="left"/>
    </w:pPr>
    <w:rPr>
      <w:rFonts w:ascii="Times New Roman" w:hAnsi="Times New Roman" w:eastAsia="楷体_GB2312" w:cs="Arial"/>
      <w:iCs/>
      <w:sz w:val="18"/>
      <w:szCs w:val="18"/>
    </w:rPr>
  </w:style>
  <w:style w:type="paragraph" w:customStyle="1" w:styleId="37">
    <w:name w:val="Table Heading"/>
    <w:basedOn w:val="1"/>
    <w:qFormat/>
    <w:uiPriority w:val="99"/>
    <w:pPr>
      <w:keepNext/>
      <w:topLinePunct/>
      <w:adjustRightInd w:val="0"/>
      <w:snapToGrid w:val="0"/>
      <w:spacing w:before="80" w:after="80" w:line="240" w:lineRule="atLeast"/>
      <w:jc w:val="left"/>
    </w:pPr>
    <w:rPr>
      <w:rFonts w:ascii="Book Antiqua" w:hAnsi="Book Antiqua" w:eastAsia="黑体" w:cs="Book Antiqua"/>
      <w:bCs/>
      <w:snapToGrid w:val="0"/>
      <w:kern w:val="0"/>
      <w:szCs w:val="21"/>
    </w:rPr>
  </w:style>
  <w:style w:type="paragraph" w:customStyle="1" w:styleId="38">
    <w:name w:val="Table Text"/>
    <w:basedOn w:val="1"/>
    <w:link w:val="39"/>
    <w:qFormat/>
    <w:uiPriority w:val="0"/>
    <w:pPr>
      <w:topLinePunct/>
      <w:adjustRightInd w:val="0"/>
      <w:snapToGrid w:val="0"/>
      <w:spacing w:before="80" w:after="80" w:line="240" w:lineRule="atLeast"/>
      <w:jc w:val="left"/>
    </w:pPr>
    <w:rPr>
      <w:rFonts w:ascii="Times New Roman" w:hAnsi="Times New Roman" w:eastAsia="宋体" w:cs="Arial"/>
      <w:snapToGrid w:val="0"/>
      <w:kern w:val="0"/>
      <w:szCs w:val="21"/>
    </w:rPr>
  </w:style>
  <w:style w:type="character" w:customStyle="1" w:styleId="39">
    <w:name w:val="Table Text Char"/>
    <w:basedOn w:val="23"/>
    <w:link w:val="38"/>
    <w:qFormat/>
    <w:uiPriority w:val="0"/>
    <w:rPr>
      <w:rFonts w:ascii="Times New Roman" w:hAnsi="Times New Roman" w:eastAsia="宋体" w:cs="Arial"/>
      <w:snapToGrid w:val="0"/>
      <w:kern w:val="0"/>
      <w:szCs w:val="21"/>
    </w:rPr>
  </w:style>
  <w:style w:type="character" w:customStyle="1" w:styleId="40">
    <w:name w:val="标题 4 字符"/>
    <w:basedOn w:val="23"/>
    <w:link w:val="6"/>
    <w:qFormat/>
    <w:uiPriority w:val="0"/>
    <w:rPr>
      <w:rFonts w:ascii="Times New Roman" w:hAnsi="Times New Roman" w:eastAsia="黑体" w:cs="Times New Roman"/>
      <w:bCs/>
      <w:szCs w:val="21"/>
    </w:rPr>
  </w:style>
  <w:style w:type="paragraph" w:customStyle="1" w:styleId="41">
    <w:name w:val="Block Label"/>
    <w:basedOn w:val="1"/>
    <w:next w:val="1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jc w:val="left"/>
      <w:outlineLvl w:val="3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2">
    <w:name w:val="Figure Description"/>
    <w:next w:val="1"/>
    <w:qFormat/>
    <w:uiPriority w:val="0"/>
    <w:pPr>
      <w:keepNext/>
      <w:adjustRightInd w:val="0"/>
      <w:snapToGrid w:val="0"/>
      <w:spacing w:before="320" w:after="80" w:line="240" w:lineRule="atLeast"/>
      <w:ind w:left="1701"/>
      <w:outlineLvl w:val="7"/>
    </w:pPr>
    <w:rPr>
      <w:rFonts w:ascii="Times New Roman" w:hAnsi="Times New Roman" w:eastAsia="黑体" w:cs="Arial"/>
      <w:spacing w:val="-4"/>
      <w:kern w:val="2"/>
      <w:sz w:val="21"/>
      <w:szCs w:val="21"/>
      <w:lang w:val="en-US" w:eastAsia="zh-CN" w:bidi="ar-SA"/>
    </w:rPr>
  </w:style>
  <w:style w:type="paragraph" w:customStyle="1" w:styleId="43">
    <w:name w:val="Item Step"/>
    <w:qFormat/>
    <w:uiPriority w:val="0"/>
    <w:pPr>
      <w:tabs>
        <w:tab w:val="left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hAnsi="Times New Roman" w:eastAsia="宋体" w:cs="Arial"/>
      <w:sz w:val="21"/>
      <w:szCs w:val="21"/>
      <w:lang w:val="en-US" w:eastAsia="zh-CN" w:bidi="ar-SA"/>
    </w:rPr>
  </w:style>
  <w:style w:type="paragraph" w:customStyle="1" w:styleId="44">
    <w:name w:val="Step"/>
    <w:basedOn w:val="1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/>
      <w:jc w:val="left"/>
      <w:outlineLvl w:val="5"/>
    </w:pPr>
    <w:rPr>
      <w:rFonts w:ascii="Times New Roman" w:hAnsi="Times New Roman" w:eastAsia="宋体" w:cs="Arial"/>
      <w:snapToGrid w:val="0"/>
      <w:kern w:val="0"/>
      <w:szCs w:val="21"/>
    </w:rPr>
  </w:style>
  <w:style w:type="paragraph" w:customStyle="1" w:styleId="45">
    <w:name w:val="Table Description"/>
    <w:basedOn w:val="1"/>
    <w:next w:val="1"/>
    <w:qFormat/>
    <w:uiPriority w:val="0"/>
    <w:pPr>
      <w:keepNext/>
      <w:widowControl/>
      <w:topLinePunct/>
      <w:adjustRightInd w:val="0"/>
      <w:snapToGrid w:val="0"/>
      <w:spacing w:before="320" w:after="80" w:line="240" w:lineRule="atLeast"/>
      <w:ind w:left="1702"/>
      <w:jc w:val="left"/>
      <w:outlineLvl w:val="7"/>
    </w:pPr>
    <w:rPr>
      <w:rFonts w:ascii="Times New Roman" w:hAnsi="Times New Roman" w:eastAsia="黑体" w:cs="Arial"/>
      <w:spacing w:val="-4"/>
      <w:szCs w:val="21"/>
    </w:rPr>
  </w:style>
  <w:style w:type="paragraph" w:customStyle="1" w:styleId="46">
    <w:name w:val="Item List"/>
    <w:link w:val="48"/>
    <w:qFormat/>
    <w:uiPriority w:val="0"/>
    <w:pPr>
      <w:numPr>
        <w:ilvl w:val="0"/>
        <w:numId w:val="2"/>
      </w:numPr>
      <w:adjustRightInd w:val="0"/>
      <w:snapToGrid w:val="0"/>
      <w:spacing w:before="80" w:after="80" w:line="240" w:lineRule="atLeast"/>
    </w:pPr>
    <w:rPr>
      <w:rFonts w:ascii="Times New Roman" w:hAnsi="Times New Roman" w:eastAsia="宋体" w:cs="Arial"/>
      <w:kern w:val="2"/>
      <w:sz w:val="21"/>
      <w:szCs w:val="21"/>
      <w:lang w:val="en-US" w:eastAsia="zh-CN" w:bidi="ar-SA"/>
    </w:rPr>
  </w:style>
  <w:style w:type="paragraph" w:customStyle="1" w:styleId="47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48">
    <w:name w:val="Item List Char"/>
    <w:basedOn w:val="23"/>
    <w:link w:val="46"/>
    <w:qFormat/>
    <w:uiPriority w:val="0"/>
    <w:rPr>
      <w:rFonts w:ascii="Times New Roman" w:hAnsi="Times New Roman" w:eastAsia="宋体" w:cs="Arial"/>
      <w:szCs w:val="21"/>
    </w:rPr>
  </w:style>
  <w:style w:type="paragraph" w:customStyle="1" w:styleId="49">
    <w:name w:val="Char Char Char Char1 Char Char Char Char Char Char"/>
    <w:basedOn w:val="1"/>
    <w:qFormat/>
    <w:uiPriority w:val="0"/>
    <w:rPr>
      <w:rFonts w:ascii="Tahoma" w:hAnsi="Tahoma" w:eastAsia="宋体" w:cs="Arial"/>
      <w:sz w:val="24"/>
      <w:szCs w:val="20"/>
    </w:rPr>
  </w:style>
  <w:style w:type="paragraph" w:customStyle="1" w:styleId="50">
    <w:name w:val="表-内容行"/>
    <w:basedOn w:val="1"/>
    <w:next w:val="1"/>
    <w:qFormat/>
    <w:uiPriority w:val="0"/>
    <w:pPr>
      <w:suppressAutoHyphens/>
      <w:spacing w:before="20" w:after="20"/>
      <w:jc w:val="left"/>
    </w:pPr>
    <w:rPr>
      <w:rFonts w:ascii="Times New Roman" w:hAnsi="Times New Roman" w:eastAsia="宋体" w:cs="Times New Roman"/>
      <w:spacing w:val="8"/>
      <w:kern w:val="1"/>
      <w:szCs w:val="21"/>
      <w:lang w:eastAsia="ar-SA"/>
    </w:rPr>
  </w:style>
  <w:style w:type="paragraph" w:customStyle="1" w:styleId="51">
    <w:name w:val="表-标题行"/>
    <w:basedOn w:val="1"/>
    <w:next w:val="1"/>
    <w:qFormat/>
    <w:uiPriority w:val="0"/>
    <w:pPr>
      <w:suppressAutoHyphens/>
      <w:spacing w:before="20" w:after="20"/>
      <w:jc w:val="center"/>
    </w:pPr>
    <w:rPr>
      <w:rFonts w:ascii="Times New Roman" w:hAnsi="Times New Roman" w:eastAsia="宋体" w:cs="Times New Roman"/>
      <w:spacing w:val="8"/>
      <w:kern w:val="1"/>
      <w:szCs w:val="21"/>
      <w:lang w:eastAsia="ar-SA"/>
    </w:rPr>
  </w:style>
  <w:style w:type="character" w:customStyle="1" w:styleId="52">
    <w:name w:val="正文文本 字符"/>
    <w:basedOn w:val="23"/>
    <w:link w:val="10"/>
    <w:semiHidden/>
    <w:qFormat/>
    <w:uiPriority w:val="99"/>
    <w:rPr>
      <w:kern w:val="2"/>
      <w:sz w:val="21"/>
      <w:szCs w:val="22"/>
    </w:rPr>
  </w:style>
  <w:style w:type="character" w:customStyle="1" w:styleId="53">
    <w:name w:val="正文文本首行缩进 字符"/>
    <w:basedOn w:val="52"/>
    <w:link w:val="20"/>
    <w:qFormat/>
    <w:uiPriority w:val="0"/>
    <w:rPr>
      <w:rFonts w:ascii="Times New Roman" w:hAnsi="Times New Roman" w:eastAsia="宋体" w:cs="Times New Roman"/>
      <w:spacing w:val="8"/>
      <w:kern w:val="1"/>
      <w:sz w:val="24"/>
      <w:szCs w:val="21"/>
      <w:lang w:eastAsia="ar-SA"/>
    </w:rPr>
  </w:style>
  <w:style w:type="paragraph" w:customStyle="1" w:styleId="54">
    <w:name w:val="表格-内容"/>
    <w:basedOn w:val="1"/>
    <w:qFormat/>
    <w:uiPriority w:val="0"/>
    <w:pPr>
      <w:spacing w:beforeLines="20" w:afterLines="20"/>
      <w:jc w:val="left"/>
    </w:pPr>
    <w:rPr>
      <w:rFonts w:ascii="Times New Roman" w:hAnsi="Times New Roman" w:eastAsia="宋体" w:cs="Lucida Sans"/>
      <w:kern w:val="0"/>
      <w:szCs w:val="21"/>
    </w:rPr>
  </w:style>
  <w:style w:type="character" w:customStyle="1" w:styleId="55">
    <w:name w:val="正文文本缩进 字符"/>
    <w:basedOn w:val="23"/>
    <w:link w:val="11"/>
    <w:qFormat/>
    <w:uiPriority w:val="99"/>
    <w:rPr>
      <w:kern w:val="2"/>
      <w:sz w:val="21"/>
      <w:szCs w:val="22"/>
    </w:rPr>
  </w:style>
  <w:style w:type="paragraph" w:customStyle="1" w:styleId="56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table" w:customStyle="1" w:styleId="57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8">
    <w:name w:val="标题 5 字符"/>
    <w:basedOn w:val="23"/>
    <w:link w:val="7"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59">
    <w:name w:val="标题 6 字符"/>
    <w:basedOn w:val="23"/>
    <w:link w:val="8"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60">
    <w:name w:val="font11"/>
    <w:basedOn w:val="2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1">
    <w:name w:val="font21"/>
    <w:basedOn w:val="23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19</Pages>
  <Words>1579</Words>
  <Characters>9001</Characters>
  <Lines>75</Lines>
  <Paragraphs>21</Paragraphs>
  <TotalTime>1</TotalTime>
  <ScaleCrop>false</ScaleCrop>
  <LinksUpToDate>false</LinksUpToDate>
  <CharactersWithSpaces>10559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2021-07-13T03:47:00Z</dcterms:created>
  <dc:creator>cs2c</dc:creator>
  <cp:lastModifiedBy>kylin</cp:lastModifiedBy>
  <cp:lastPrinted>2016-09-14T01:44:00Z</cp:lastPrinted>
  <dcterms:modified xsi:type="dcterms:W3CDTF">2022-06-23T14:50:59Z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7DA21FF52AFB4D15B5379974AE6969E7</vt:lpwstr>
  </property>
</Properties>
</file>